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9643"/>
      </w:tblGrid>
      <w:tr w:rsidR="00BF26E4" w:rsidRPr="00DC2854" w14:paraId="1A325E47" w14:textId="77777777" w:rsidTr="00652D94">
        <w:trPr>
          <w:tblCellSpacing w:w="0" w:type="dxa"/>
        </w:trPr>
        <w:tc>
          <w:tcPr>
            <w:tcW w:w="18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E916" w14:textId="77777777" w:rsidR="00BF26E4" w:rsidRPr="00156548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ỦY BAN NHÂN DÂN</w:t>
            </w:r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XÃ PHÙ ĐỔNG</w:t>
            </w:r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br/>
              <w:t>-------</w:t>
            </w:r>
          </w:p>
        </w:tc>
        <w:tc>
          <w:tcPr>
            <w:tcW w:w="31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CB49" w14:textId="77777777" w:rsidR="00BF26E4" w:rsidRPr="00156548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CỘNG HÒA XÃ HỘI CHỦ NGHĨA VIỆT NAM</w:t>
            </w:r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br/>
            </w:r>
            <w:proofErr w:type="spellStart"/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Độc</w:t>
            </w:r>
            <w:proofErr w:type="spellEnd"/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lập</w:t>
            </w:r>
            <w:proofErr w:type="spellEnd"/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Tự</w:t>
            </w:r>
            <w:proofErr w:type="spellEnd"/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do - </w:t>
            </w:r>
            <w:proofErr w:type="spellStart"/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Hạnh</w:t>
            </w:r>
            <w:proofErr w:type="spellEnd"/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phúc</w:t>
            </w:r>
            <w:proofErr w:type="spellEnd"/>
            <w:r w:rsidRPr="001565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br/>
              <w:t>---------------</w:t>
            </w:r>
          </w:p>
        </w:tc>
      </w:tr>
    </w:tbl>
    <w:p w14:paraId="19578A75" w14:textId="77777777" w:rsidR="00BF26E4" w:rsidRPr="00156548" w:rsidRDefault="00BF26E4" w:rsidP="00DC2854">
      <w:pPr>
        <w:shd w:val="clear" w:color="auto" w:fill="FFFFFF"/>
        <w:spacing w:before="120" w:after="12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DANH SÁCH CÔNG KHAI</w:t>
      </w:r>
    </w:p>
    <w:p w14:paraId="4E677AFA" w14:textId="77777777" w:rsidR="00BF26E4" w:rsidRPr="00156548" w:rsidRDefault="00BF26E4" w:rsidP="00DC2854">
      <w:pPr>
        <w:shd w:val="clear" w:color="auto" w:fill="FFFFFF"/>
        <w:spacing w:before="120" w:after="120" w:line="240" w:lineRule="auto"/>
        <w:jc w:val="center"/>
        <w:rPr>
          <w:rFonts w:eastAsia="Times New Roman"/>
          <w:color w:val="000000"/>
          <w:sz w:val="18"/>
          <w:szCs w:val="18"/>
        </w:rPr>
      </w:pP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Kết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quả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kiểm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tra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hồ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sơ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đăng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ký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cấp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Giấy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chứng</w:t>
      </w:r>
      <w:proofErr w:type="spellEnd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b/>
          <w:bCs/>
          <w:color w:val="000000"/>
          <w:sz w:val="20"/>
          <w:szCs w:val="20"/>
          <w:lang w:val="en-GB"/>
        </w:rPr>
        <w:t>nhận</w:t>
      </w:r>
      <w:proofErr w:type="spellEnd"/>
    </w:p>
    <w:tbl>
      <w:tblPr>
        <w:tblW w:w="493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123"/>
        <w:gridCol w:w="1280"/>
        <w:gridCol w:w="985"/>
        <w:gridCol w:w="900"/>
        <w:gridCol w:w="809"/>
        <w:gridCol w:w="809"/>
        <w:gridCol w:w="985"/>
        <w:gridCol w:w="3140"/>
        <w:gridCol w:w="3003"/>
        <w:gridCol w:w="793"/>
        <w:gridCol w:w="565"/>
        <w:gridCol w:w="517"/>
      </w:tblGrid>
      <w:tr w:rsidR="00BF26E4" w:rsidRPr="00DC2854" w14:paraId="42C8235A" w14:textId="77777777" w:rsidTr="00B7131E">
        <w:trPr>
          <w:trHeight w:val="997"/>
          <w:tblCellSpacing w:w="0" w:type="dxa"/>
        </w:trPr>
        <w:tc>
          <w:tcPr>
            <w:tcW w:w="95" w:type="pct"/>
            <w:vAlign w:val="center"/>
            <w:hideMark/>
          </w:tcPr>
          <w:p w14:paraId="72E5A5CE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ố TT</w:t>
            </w:r>
          </w:p>
        </w:tc>
        <w:tc>
          <w:tcPr>
            <w:tcW w:w="369" w:type="pct"/>
            <w:vAlign w:val="center"/>
            <w:hideMark/>
          </w:tcPr>
          <w:p w14:paraId="6F16B9A2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ê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n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người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sử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dụng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đất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chủ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sở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hữu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tài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s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ả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n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gắn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liền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với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đất</w:t>
            </w:r>
            <w:proofErr w:type="spellEnd"/>
          </w:p>
        </w:tc>
        <w:tc>
          <w:tcPr>
            <w:tcW w:w="421" w:type="pct"/>
            <w:vAlign w:val="center"/>
            <w:hideMark/>
          </w:tcPr>
          <w:p w14:paraId="55DC67F9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Địa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chỉ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thường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trú</w:t>
            </w:r>
            <w:proofErr w:type="spellEnd"/>
          </w:p>
        </w:tc>
        <w:tc>
          <w:tcPr>
            <w:tcW w:w="324" w:type="pct"/>
            <w:vAlign w:val="center"/>
            <w:hideMark/>
          </w:tcPr>
          <w:p w14:paraId="038D997F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Địa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ch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ỉ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th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ử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a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đất</w:t>
            </w:r>
            <w:proofErr w:type="spellEnd"/>
          </w:p>
        </w:tc>
        <w:tc>
          <w:tcPr>
            <w:tcW w:w="296" w:type="pct"/>
            <w:vAlign w:val="center"/>
            <w:hideMark/>
          </w:tcPr>
          <w:p w14:paraId="6A464F09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Tờ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b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ả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n đ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ồ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số</w:t>
            </w:r>
            <w:proofErr w:type="spellEnd"/>
          </w:p>
        </w:tc>
        <w:tc>
          <w:tcPr>
            <w:tcW w:w="266" w:type="pct"/>
            <w:vAlign w:val="center"/>
            <w:hideMark/>
          </w:tcPr>
          <w:p w14:paraId="26530B6D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Th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ử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a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đất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s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ố</w:t>
            </w:r>
          </w:p>
        </w:tc>
        <w:tc>
          <w:tcPr>
            <w:tcW w:w="266" w:type="pct"/>
            <w:vAlign w:val="center"/>
            <w:hideMark/>
          </w:tcPr>
          <w:p w14:paraId="5AEA1170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Diện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tích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đất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(m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324" w:type="pct"/>
            <w:vAlign w:val="center"/>
            <w:hideMark/>
          </w:tcPr>
          <w:p w14:paraId="60ABE268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Thời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điểm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sử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dụng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đất</w:t>
            </w:r>
            <w:proofErr w:type="spellEnd"/>
          </w:p>
        </w:tc>
        <w:tc>
          <w:tcPr>
            <w:tcW w:w="1033" w:type="pct"/>
            <w:vAlign w:val="center"/>
            <w:hideMark/>
          </w:tcPr>
          <w:p w14:paraId="3D199F20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Nguồn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gốc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sử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dụng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đất</w:t>
            </w:r>
            <w:proofErr w:type="spellEnd"/>
          </w:p>
        </w:tc>
        <w:tc>
          <w:tcPr>
            <w:tcW w:w="988" w:type="pct"/>
            <w:vAlign w:val="center"/>
            <w:hideMark/>
          </w:tcPr>
          <w:p w14:paraId="1AFA6552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Hiện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trạng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sử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dụng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đất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tài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sản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gắn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liền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với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đất</w:t>
            </w:r>
            <w:proofErr w:type="spellEnd"/>
          </w:p>
        </w:tc>
        <w:tc>
          <w:tcPr>
            <w:tcW w:w="261" w:type="pct"/>
            <w:vAlign w:val="center"/>
            <w:hideMark/>
          </w:tcPr>
          <w:p w14:paraId="130DB456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Thời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điểm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tạo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lập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tài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sản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gắn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liền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với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đất</w:t>
            </w:r>
            <w:proofErr w:type="spellEnd"/>
          </w:p>
        </w:tc>
        <w:tc>
          <w:tcPr>
            <w:tcW w:w="186" w:type="pct"/>
            <w:vAlign w:val="center"/>
            <w:hideMark/>
          </w:tcPr>
          <w:p w14:paraId="0FCC0DE7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</w:t>
            </w:r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ì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nh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trạng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tranh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chấp</w:t>
            </w:r>
            <w:proofErr w:type="spellEnd"/>
          </w:p>
        </w:tc>
        <w:tc>
          <w:tcPr>
            <w:tcW w:w="170" w:type="pct"/>
            <w:vAlign w:val="center"/>
            <w:hideMark/>
          </w:tcPr>
          <w:p w14:paraId="223E1569" w14:textId="77777777" w:rsidR="00BF26E4" w:rsidRPr="00624B90" w:rsidRDefault="00BF26E4" w:rsidP="00DC2854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Sự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phù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hợp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với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quy</w:t>
            </w:r>
            <w:proofErr w:type="spellEnd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B90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hoạch</w:t>
            </w:r>
            <w:proofErr w:type="spellEnd"/>
          </w:p>
        </w:tc>
      </w:tr>
      <w:tr w:rsidR="00BF26E4" w:rsidRPr="00DC2854" w14:paraId="7F445A94" w14:textId="77777777" w:rsidTr="00B7131E">
        <w:trPr>
          <w:trHeight w:val="467"/>
          <w:tblCellSpacing w:w="0" w:type="dxa"/>
        </w:trPr>
        <w:tc>
          <w:tcPr>
            <w:tcW w:w="95" w:type="pct"/>
            <w:vAlign w:val="center"/>
            <w:hideMark/>
          </w:tcPr>
          <w:p w14:paraId="1301151B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</w:t>
            </w:r>
            <w:r w:rsidRPr="00624B90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369" w:type="pct"/>
            <w:vAlign w:val="center"/>
            <w:hideMark/>
          </w:tcPr>
          <w:p w14:paraId="2B936562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(2)</w:t>
            </w:r>
          </w:p>
        </w:tc>
        <w:tc>
          <w:tcPr>
            <w:tcW w:w="421" w:type="pct"/>
            <w:vAlign w:val="center"/>
            <w:hideMark/>
          </w:tcPr>
          <w:p w14:paraId="50A51966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(3)</w:t>
            </w:r>
          </w:p>
        </w:tc>
        <w:tc>
          <w:tcPr>
            <w:tcW w:w="324" w:type="pct"/>
            <w:vAlign w:val="center"/>
            <w:hideMark/>
          </w:tcPr>
          <w:p w14:paraId="68CC2BC1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(4)</w:t>
            </w:r>
          </w:p>
        </w:tc>
        <w:tc>
          <w:tcPr>
            <w:tcW w:w="296" w:type="pct"/>
            <w:vAlign w:val="center"/>
            <w:hideMark/>
          </w:tcPr>
          <w:p w14:paraId="7BB772D0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(5)</w:t>
            </w:r>
          </w:p>
        </w:tc>
        <w:tc>
          <w:tcPr>
            <w:tcW w:w="266" w:type="pct"/>
            <w:vAlign w:val="center"/>
            <w:hideMark/>
          </w:tcPr>
          <w:p w14:paraId="47BC7E63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(6)</w:t>
            </w:r>
          </w:p>
        </w:tc>
        <w:tc>
          <w:tcPr>
            <w:tcW w:w="266" w:type="pct"/>
            <w:vAlign w:val="center"/>
            <w:hideMark/>
          </w:tcPr>
          <w:p w14:paraId="25497A4D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(7)</w:t>
            </w:r>
          </w:p>
        </w:tc>
        <w:tc>
          <w:tcPr>
            <w:tcW w:w="324" w:type="pct"/>
            <w:vAlign w:val="center"/>
            <w:hideMark/>
          </w:tcPr>
          <w:p w14:paraId="0EE5A9C0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(8)</w:t>
            </w:r>
          </w:p>
        </w:tc>
        <w:tc>
          <w:tcPr>
            <w:tcW w:w="1033" w:type="pct"/>
            <w:vAlign w:val="center"/>
            <w:hideMark/>
          </w:tcPr>
          <w:p w14:paraId="1BADF30F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(9)</w:t>
            </w:r>
          </w:p>
        </w:tc>
        <w:tc>
          <w:tcPr>
            <w:tcW w:w="988" w:type="pct"/>
            <w:vAlign w:val="center"/>
            <w:hideMark/>
          </w:tcPr>
          <w:p w14:paraId="7B5244C9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(10)</w:t>
            </w:r>
          </w:p>
        </w:tc>
        <w:tc>
          <w:tcPr>
            <w:tcW w:w="261" w:type="pct"/>
            <w:vAlign w:val="center"/>
            <w:hideMark/>
          </w:tcPr>
          <w:p w14:paraId="1E25D805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(11)</w:t>
            </w:r>
          </w:p>
        </w:tc>
        <w:tc>
          <w:tcPr>
            <w:tcW w:w="186" w:type="pct"/>
            <w:vAlign w:val="center"/>
            <w:hideMark/>
          </w:tcPr>
          <w:p w14:paraId="2CDCFB2E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(12)</w:t>
            </w:r>
          </w:p>
        </w:tc>
        <w:tc>
          <w:tcPr>
            <w:tcW w:w="170" w:type="pct"/>
            <w:vAlign w:val="center"/>
            <w:hideMark/>
          </w:tcPr>
          <w:p w14:paraId="349CD280" w14:textId="77777777" w:rsidR="00BF26E4" w:rsidRPr="00624B90" w:rsidRDefault="00BF26E4" w:rsidP="00F06C5B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(13)</w:t>
            </w:r>
          </w:p>
        </w:tc>
      </w:tr>
      <w:tr w:rsidR="00BF26E4" w:rsidRPr="00DC2854" w14:paraId="14AE5EC8" w14:textId="77777777" w:rsidTr="00B7131E">
        <w:trPr>
          <w:trHeight w:val="467"/>
          <w:tblCellSpacing w:w="0" w:type="dxa"/>
        </w:trPr>
        <w:tc>
          <w:tcPr>
            <w:tcW w:w="95" w:type="pct"/>
            <w:vAlign w:val="center"/>
            <w:hideMark/>
          </w:tcPr>
          <w:p w14:paraId="7C53D70C" w14:textId="77777777" w:rsidR="00BF26E4" w:rsidRPr="00624B90" w:rsidRDefault="00BF26E4" w:rsidP="008876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 1</w:t>
            </w:r>
          </w:p>
        </w:tc>
        <w:tc>
          <w:tcPr>
            <w:tcW w:w="369" w:type="pct"/>
            <w:vAlign w:val="center"/>
            <w:hideMark/>
          </w:tcPr>
          <w:p w14:paraId="48E2D21E" w14:textId="5A3E7BDC" w:rsidR="008876A1" w:rsidRDefault="008876A1" w:rsidP="00887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876A1">
              <w:rPr>
                <w:sz w:val="20"/>
                <w:szCs w:val="20"/>
              </w:rPr>
              <w:t>ông</w:t>
            </w:r>
            <w:proofErr w:type="spellEnd"/>
            <w:r w:rsidRPr="008876A1">
              <w:rPr>
                <w:sz w:val="20"/>
                <w:szCs w:val="20"/>
              </w:rPr>
              <w:t xml:space="preserve"> Vũ Xuân Đăng</w:t>
            </w:r>
            <w:r>
              <w:rPr>
                <w:sz w:val="20"/>
                <w:szCs w:val="20"/>
              </w:rPr>
              <w:t>,</w:t>
            </w:r>
            <w:r w:rsidRPr="008876A1">
              <w:rPr>
                <w:sz w:val="20"/>
                <w:szCs w:val="20"/>
              </w:rPr>
              <w:t xml:space="preserve"> </w:t>
            </w:r>
          </w:p>
          <w:p w14:paraId="62AF46EC" w14:textId="2A2297EA" w:rsidR="008876A1" w:rsidRDefault="008876A1" w:rsidP="00887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876A1">
              <w:rPr>
                <w:sz w:val="20"/>
                <w:szCs w:val="20"/>
              </w:rPr>
              <w:t>ông</w:t>
            </w:r>
            <w:proofErr w:type="spellEnd"/>
            <w:r w:rsidRPr="008876A1">
              <w:rPr>
                <w:sz w:val="20"/>
                <w:szCs w:val="20"/>
              </w:rPr>
              <w:t xml:space="preserve"> Vũ Văn Khoa</w:t>
            </w:r>
            <w:r>
              <w:rPr>
                <w:sz w:val="20"/>
                <w:szCs w:val="20"/>
              </w:rPr>
              <w:t>,</w:t>
            </w:r>
            <w:r w:rsidRPr="008876A1">
              <w:rPr>
                <w:sz w:val="20"/>
                <w:szCs w:val="20"/>
              </w:rPr>
              <w:t xml:space="preserve"> </w:t>
            </w:r>
          </w:p>
          <w:p w14:paraId="376DEE28" w14:textId="7940BA7A" w:rsidR="00BF26E4" w:rsidRPr="008876A1" w:rsidRDefault="008876A1" w:rsidP="00887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876A1">
              <w:rPr>
                <w:sz w:val="20"/>
                <w:szCs w:val="20"/>
              </w:rPr>
              <w:t>ông</w:t>
            </w:r>
            <w:proofErr w:type="spellEnd"/>
            <w:r w:rsidRPr="008876A1">
              <w:rPr>
                <w:sz w:val="20"/>
                <w:szCs w:val="20"/>
              </w:rPr>
              <w:t xml:space="preserve"> Vũ Xuân Đức</w:t>
            </w:r>
          </w:p>
        </w:tc>
        <w:tc>
          <w:tcPr>
            <w:tcW w:w="421" w:type="pct"/>
            <w:vAlign w:val="center"/>
            <w:hideMark/>
          </w:tcPr>
          <w:p w14:paraId="0F5645AF" w14:textId="77777777" w:rsidR="00BF26E4" w:rsidRPr="00624B90" w:rsidRDefault="00BF26E4" w:rsidP="00887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  <w:hideMark/>
          </w:tcPr>
          <w:p w14:paraId="7BBBF32F" w14:textId="38B46EDB" w:rsidR="00BF26E4" w:rsidRPr="00624B90" w:rsidRDefault="00BF26E4" w:rsidP="00887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Thôn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CF27B6">
              <w:rPr>
                <w:rFonts w:eastAsia="Times New Roman"/>
                <w:noProof/>
                <w:color w:val="000000"/>
                <w:sz w:val="20"/>
                <w:szCs w:val="20"/>
                <w:lang w:val="en-GB"/>
              </w:rPr>
              <w:t>Thượng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xã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Phù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Đổng</w:t>
            </w:r>
            <w:proofErr w:type="spellEnd"/>
          </w:p>
        </w:tc>
        <w:tc>
          <w:tcPr>
            <w:tcW w:w="296" w:type="pct"/>
            <w:vAlign w:val="center"/>
            <w:hideMark/>
          </w:tcPr>
          <w:p w14:paraId="746D3D25" w14:textId="77777777" w:rsidR="00BF26E4" w:rsidRPr="00624B90" w:rsidRDefault="00BF26E4" w:rsidP="00887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CF27B6">
              <w:rPr>
                <w:rFonts w:eastAsia="Times New Roman"/>
                <w:noProof/>
                <w:color w:val="000000"/>
                <w:sz w:val="20"/>
                <w:szCs w:val="20"/>
                <w:lang w:val="en-GB"/>
              </w:rPr>
              <w:t>41(1)</w:t>
            </w:r>
          </w:p>
        </w:tc>
        <w:tc>
          <w:tcPr>
            <w:tcW w:w="266" w:type="pct"/>
            <w:vAlign w:val="center"/>
            <w:hideMark/>
          </w:tcPr>
          <w:p w14:paraId="1DCFA403" w14:textId="77777777" w:rsidR="00BF26E4" w:rsidRPr="00624B90" w:rsidRDefault="00BF26E4" w:rsidP="00887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CF27B6">
              <w:rPr>
                <w:rFonts w:eastAsia="Times New Roman"/>
                <w:noProof/>
                <w:color w:val="000000"/>
                <w:sz w:val="20"/>
                <w:szCs w:val="20"/>
                <w:lang w:val="en-GB"/>
              </w:rPr>
              <w:t>05</w:t>
            </w:r>
          </w:p>
        </w:tc>
        <w:tc>
          <w:tcPr>
            <w:tcW w:w="266" w:type="pct"/>
            <w:vAlign w:val="center"/>
            <w:hideMark/>
          </w:tcPr>
          <w:p w14:paraId="41D3CC66" w14:textId="622C1CA7" w:rsidR="00BF26E4" w:rsidRPr="00F06C5B" w:rsidRDefault="00BF26E4" w:rsidP="00887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CF27B6">
              <w:rPr>
                <w:rFonts w:eastAsia="Times New Roman"/>
                <w:noProof/>
                <w:color w:val="000000"/>
                <w:sz w:val="20"/>
                <w:szCs w:val="20"/>
                <w:lang w:val="en-GB"/>
              </w:rPr>
              <w:t>151</w:t>
            </w:r>
            <w:r w:rsidR="00097E08">
              <w:rPr>
                <w:rFonts w:eastAsia="Times New Roman"/>
                <w:noProof/>
                <w:color w:val="000000"/>
                <w:sz w:val="20"/>
                <w:szCs w:val="20"/>
                <w:lang w:val="en-GB"/>
              </w:rPr>
              <w:t>,</w:t>
            </w:r>
            <w:r w:rsidRPr="00CF27B6">
              <w:rPr>
                <w:rFonts w:eastAsia="Times New Roman"/>
                <w:noProof/>
                <w:color w:val="000000"/>
                <w:sz w:val="20"/>
                <w:szCs w:val="20"/>
                <w:lang w:val="en-GB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m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324" w:type="pct"/>
            <w:vAlign w:val="center"/>
            <w:hideMark/>
          </w:tcPr>
          <w:p w14:paraId="4FE81FFC" w14:textId="77777777" w:rsidR="000322E4" w:rsidRPr="00AF32E4" w:rsidRDefault="000322E4" w:rsidP="000322E4">
            <w:pPr>
              <w:spacing w:line="312" w:lineRule="auto"/>
              <w:ind w:firstLine="720"/>
              <w:jc w:val="both"/>
              <w:rPr>
                <w:noProof/>
                <w:sz w:val="20"/>
                <w:szCs w:val="20"/>
              </w:rPr>
            </w:pPr>
            <w:r w:rsidRPr="00AF32E4">
              <w:rPr>
                <w:sz w:val="20"/>
                <w:szCs w:val="20"/>
              </w:rPr>
              <w:t>- 140m</w:t>
            </w:r>
            <w:r w:rsidRPr="00AF32E4">
              <w:rPr>
                <w:sz w:val="20"/>
                <w:szCs w:val="20"/>
                <w:vertAlign w:val="superscript"/>
              </w:rPr>
              <w:t>2</w:t>
            </w:r>
            <w:r w:rsidRPr="00AF32E4">
              <w:rPr>
                <w:sz w:val="20"/>
                <w:szCs w:val="20"/>
              </w:rPr>
              <w:t xml:space="preserve"> </w:t>
            </w:r>
            <w:proofErr w:type="spellStart"/>
            <w:r w:rsidRPr="00AF32E4">
              <w:rPr>
                <w:sz w:val="20"/>
                <w:szCs w:val="20"/>
              </w:rPr>
              <w:t>là</w:t>
            </w:r>
            <w:proofErr w:type="spellEnd"/>
            <w:r w:rsidRPr="00AF32E4">
              <w:rPr>
                <w:sz w:val="20"/>
                <w:szCs w:val="20"/>
              </w:rPr>
              <w:t xml:space="preserve"> </w:t>
            </w:r>
            <w:proofErr w:type="spellStart"/>
            <w:r w:rsidRPr="00AF32E4">
              <w:rPr>
                <w:sz w:val="20"/>
                <w:szCs w:val="20"/>
              </w:rPr>
              <w:t>đất</w:t>
            </w:r>
            <w:proofErr w:type="spellEnd"/>
            <w:r w:rsidRPr="00AF32E4">
              <w:rPr>
                <w:sz w:val="20"/>
                <w:szCs w:val="20"/>
              </w:rPr>
              <w:t xml:space="preserve"> </w:t>
            </w:r>
            <w:proofErr w:type="spellStart"/>
            <w:r w:rsidRPr="00AF32E4">
              <w:rPr>
                <w:sz w:val="20"/>
                <w:szCs w:val="20"/>
              </w:rPr>
              <w:t>của</w:t>
            </w:r>
            <w:proofErr w:type="spellEnd"/>
            <w:r w:rsidRPr="00AF32E4">
              <w:rPr>
                <w:sz w:val="20"/>
                <w:szCs w:val="20"/>
              </w:rPr>
              <w:t xml:space="preserve"> </w:t>
            </w:r>
            <w:proofErr w:type="spellStart"/>
            <w:r w:rsidRPr="00AF32E4">
              <w:rPr>
                <w:sz w:val="20"/>
                <w:szCs w:val="20"/>
              </w:rPr>
              <w:t>gia</w:t>
            </w:r>
            <w:proofErr w:type="spellEnd"/>
            <w:r w:rsidRPr="00AF32E4">
              <w:rPr>
                <w:sz w:val="20"/>
                <w:szCs w:val="20"/>
              </w:rPr>
              <w:t xml:space="preserve"> </w:t>
            </w:r>
            <w:proofErr w:type="spellStart"/>
            <w:r w:rsidRPr="00AF32E4">
              <w:rPr>
                <w:sz w:val="20"/>
                <w:szCs w:val="20"/>
              </w:rPr>
              <w:t>đình</w:t>
            </w:r>
            <w:proofErr w:type="spellEnd"/>
            <w:r w:rsidRPr="00AF32E4">
              <w:rPr>
                <w:sz w:val="20"/>
                <w:szCs w:val="20"/>
              </w:rPr>
              <w:t xml:space="preserve"> </w:t>
            </w:r>
            <w:proofErr w:type="spellStart"/>
            <w:r w:rsidRPr="00AF32E4">
              <w:rPr>
                <w:sz w:val="20"/>
                <w:szCs w:val="20"/>
              </w:rPr>
              <w:t>sử</w:t>
            </w:r>
            <w:proofErr w:type="spellEnd"/>
            <w:r w:rsidRPr="00AF32E4">
              <w:rPr>
                <w:sz w:val="20"/>
                <w:szCs w:val="20"/>
              </w:rPr>
              <w:t xml:space="preserve"> </w:t>
            </w:r>
            <w:proofErr w:type="spellStart"/>
            <w:r w:rsidRPr="00AF32E4">
              <w:rPr>
                <w:sz w:val="20"/>
                <w:szCs w:val="20"/>
              </w:rPr>
              <w:t>dụng</w:t>
            </w:r>
            <w:proofErr w:type="spellEnd"/>
            <w:r w:rsidRPr="00AF32E4">
              <w:rPr>
                <w:sz w:val="20"/>
                <w:szCs w:val="20"/>
              </w:rPr>
              <w:t xml:space="preserve"> </w:t>
            </w:r>
            <w:proofErr w:type="spellStart"/>
            <w:r w:rsidRPr="00AF32E4">
              <w:rPr>
                <w:sz w:val="20"/>
                <w:szCs w:val="20"/>
              </w:rPr>
              <w:t>vào</w:t>
            </w:r>
            <w:proofErr w:type="spellEnd"/>
            <w:r w:rsidRPr="00AF32E4">
              <w:rPr>
                <w:sz w:val="20"/>
                <w:szCs w:val="20"/>
              </w:rPr>
              <w:t xml:space="preserve"> </w:t>
            </w:r>
            <w:proofErr w:type="spellStart"/>
            <w:r w:rsidRPr="00AF32E4">
              <w:rPr>
                <w:sz w:val="20"/>
                <w:szCs w:val="20"/>
              </w:rPr>
              <w:t>mục</w:t>
            </w:r>
            <w:proofErr w:type="spellEnd"/>
            <w:r w:rsidRPr="00AF32E4">
              <w:rPr>
                <w:sz w:val="20"/>
                <w:szCs w:val="20"/>
              </w:rPr>
              <w:t xml:space="preserve"> </w:t>
            </w:r>
            <w:proofErr w:type="spellStart"/>
            <w:r w:rsidRPr="00AF32E4">
              <w:rPr>
                <w:sz w:val="20"/>
                <w:szCs w:val="20"/>
              </w:rPr>
              <w:t>đích</w:t>
            </w:r>
            <w:proofErr w:type="spellEnd"/>
            <w:r w:rsidRPr="00AF32E4">
              <w:rPr>
                <w:sz w:val="20"/>
                <w:szCs w:val="20"/>
              </w:rPr>
              <w:t xml:space="preserve"> ở </w:t>
            </w:r>
            <w:r w:rsidRPr="00AF32E4">
              <w:rPr>
                <w:noProof/>
                <w:sz w:val="20"/>
                <w:szCs w:val="20"/>
              </w:rPr>
              <w:t xml:space="preserve">sau 18/12/1980 trước 15/10/1993 (bản đồ đo vẽ năm 1993-1994 có thể hiện công trình). </w:t>
            </w:r>
          </w:p>
          <w:p w14:paraId="75553F91" w14:textId="171FE988" w:rsidR="00BF26E4" w:rsidRPr="008876A1" w:rsidRDefault="000322E4" w:rsidP="000322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22E4">
              <w:rPr>
                <w:noProof/>
                <w:sz w:val="20"/>
                <w:szCs w:val="20"/>
              </w:rPr>
              <w:t xml:space="preserve">- </w:t>
            </w:r>
            <w:r w:rsidRPr="000322E4">
              <w:rPr>
                <w:sz w:val="20"/>
                <w:szCs w:val="20"/>
              </w:rPr>
              <w:t>11,7m</w:t>
            </w:r>
            <w:r w:rsidRPr="000322E4">
              <w:rPr>
                <w:sz w:val="20"/>
                <w:szCs w:val="20"/>
                <w:vertAlign w:val="superscript"/>
              </w:rPr>
              <w:t>2</w:t>
            </w:r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tự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sử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dụng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đất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công</w:t>
            </w:r>
            <w:proofErr w:type="spellEnd"/>
            <w:r w:rsidRPr="000322E4">
              <w:rPr>
                <w:sz w:val="20"/>
                <w:szCs w:val="20"/>
              </w:rPr>
              <w:t xml:space="preserve"> do UBND </w:t>
            </w:r>
            <w:proofErr w:type="spellStart"/>
            <w:r w:rsidRPr="000322E4">
              <w:rPr>
                <w:sz w:val="20"/>
                <w:szCs w:val="20"/>
              </w:rPr>
              <w:t>xã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quản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lý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sau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năm</w:t>
            </w:r>
            <w:proofErr w:type="spellEnd"/>
            <w:r w:rsidRPr="000322E4">
              <w:rPr>
                <w:sz w:val="20"/>
                <w:szCs w:val="20"/>
              </w:rPr>
              <w:t xml:space="preserve"> 1985 </w:t>
            </w:r>
            <w:proofErr w:type="spellStart"/>
            <w:r w:rsidRPr="000322E4">
              <w:rPr>
                <w:sz w:val="20"/>
                <w:szCs w:val="20"/>
              </w:rPr>
              <w:t>trước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r w:rsidRPr="000322E4">
              <w:rPr>
                <w:sz w:val="20"/>
                <w:szCs w:val="20"/>
              </w:rPr>
              <w:lastRenderedPageBreak/>
              <w:t xml:space="preserve">15/10/1993, </w:t>
            </w:r>
            <w:proofErr w:type="spellStart"/>
            <w:r w:rsidRPr="000322E4">
              <w:rPr>
                <w:sz w:val="20"/>
                <w:szCs w:val="20"/>
              </w:rPr>
              <w:t>sử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dụng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vào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mục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đích</w:t>
            </w:r>
            <w:proofErr w:type="spellEnd"/>
            <w:r w:rsidRPr="000322E4">
              <w:rPr>
                <w:sz w:val="20"/>
                <w:szCs w:val="20"/>
              </w:rPr>
              <w:t xml:space="preserve"> ở </w:t>
            </w:r>
            <w:proofErr w:type="spellStart"/>
            <w:r w:rsidRPr="000322E4">
              <w:rPr>
                <w:sz w:val="20"/>
                <w:szCs w:val="20"/>
              </w:rPr>
              <w:t>sau</w:t>
            </w:r>
            <w:proofErr w:type="spellEnd"/>
            <w:r w:rsidRPr="000322E4">
              <w:rPr>
                <w:sz w:val="20"/>
                <w:szCs w:val="20"/>
              </w:rPr>
              <w:t xml:space="preserve"> 15/10/1993 </w:t>
            </w:r>
            <w:proofErr w:type="spellStart"/>
            <w:r w:rsidRPr="000322E4">
              <w:rPr>
                <w:sz w:val="20"/>
                <w:szCs w:val="20"/>
              </w:rPr>
              <w:t>trước</w:t>
            </w:r>
            <w:proofErr w:type="spellEnd"/>
            <w:r w:rsidRPr="000322E4">
              <w:rPr>
                <w:sz w:val="20"/>
                <w:szCs w:val="20"/>
              </w:rPr>
              <w:t xml:space="preserve"> 1/7/2004 (</w:t>
            </w:r>
            <w:proofErr w:type="spellStart"/>
            <w:r w:rsidRPr="000322E4">
              <w:rPr>
                <w:sz w:val="20"/>
                <w:szCs w:val="20"/>
              </w:rPr>
              <w:t>bản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đồ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đo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vẽ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năm</w:t>
            </w:r>
            <w:proofErr w:type="spellEnd"/>
            <w:r w:rsidRPr="000322E4">
              <w:rPr>
                <w:sz w:val="20"/>
                <w:szCs w:val="20"/>
              </w:rPr>
              <w:t xml:space="preserve"> 1993-1994 </w:t>
            </w:r>
            <w:proofErr w:type="spellStart"/>
            <w:r w:rsidRPr="000322E4">
              <w:rPr>
                <w:sz w:val="20"/>
                <w:szCs w:val="20"/>
              </w:rPr>
              <w:t>có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thể</w:t>
            </w:r>
            <w:proofErr w:type="spellEnd"/>
            <w:r w:rsidRPr="000322E4">
              <w:rPr>
                <w:sz w:val="20"/>
                <w:szCs w:val="20"/>
              </w:rPr>
              <w:t xml:space="preserve"> </w:t>
            </w:r>
            <w:proofErr w:type="spellStart"/>
            <w:r w:rsidRPr="000322E4">
              <w:rPr>
                <w:sz w:val="20"/>
                <w:szCs w:val="20"/>
              </w:rPr>
              <w:t>hiện</w:t>
            </w:r>
            <w:proofErr w:type="spellEnd"/>
            <w:r w:rsidRPr="000322E4">
              <w:rPr>
                <w:sz w:val="20"/>
                <w:szCs w:val="20"/>
              </w:rPr>
              <w:t>).</w:t>
            </w:r>
          </w:p>
        </w:tc>
        <w:tc>
          <w:tcPr>
            <w:tcW w:w="1033" w:type="pct"/>
            <w:vAlign w:val="center"/>
            <w:hideMark/>
          </w:tcPr>
          <w:p w14:paraId="70EEB1D7" w14:textId="719C0F43" w:rsidR="008876A1" w:rsidRPr="00097E08" w:rsidRDefault="008876A1" w:rsidP="00097E08">
            <w:pPr>
              <w:spacing w:after="0" w:line="240" w:lineRule="auto"/>
              <w:ind w:firstLine="337"/>
              <w:jc w:val="both"/>
              <w:rPr>
                <w:b/>
                <w:sz w:val="20"/>
                <w:szCs w:val="20"/>
                <w:lang w:val="nl-NL"/>
              </w:rPr>
            </w:pPr>
            <w:r w:rsidRPr="00097E08">
              <w:rPr>
                <w:b/>
                <w:sz w:val="20"/>
                <w:szCs w:val="20"/>
                <w:lang w:val="nl-NL"/>
              </w:rPr>
              <w:lastRenderedPageBreak/>
              <w:t>* Về nguồn gốc sử dụng đất:</w:t>
            </w:r>
          </w:p>
          <w:p w14:paraId="70389FA2" w14:textId="1F595061" w:rsidR="00917210" w:rsidRPr="00917210" w:rsidRDefault="00917210" w:rsidP="00917210">
            <w:pPr>
              <w:spacing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917210">
              <w:rPr>
                <w:sz w:val="20"/>
                <w:szCs w:val="20"/>
              </w:rPr>
              <w:t xml:space="preserve">Theo </w:t>
            </w:r>
            <w:proofErr w:type="spellStart"/>
            <w:r w:rsidRPr="00917210">
              <w:rPr>
                <w:sz w:val="20"/>
                <w:szCs w:val="20"/>
              </w:rPr>
              <w:t>đơn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trình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bày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nguồn</w:t>
            </w:r>
            <w:proofErr w:type="spellEnd"/>
            <w:r w:rsidRPr="00917210">
              <w:rPr>
                <w:sz w:val="20"/>
                <w:szCs w:val="20"/>
              </w:rPr>
              <w:t xml:space="preserve"> gốc, quá trình sử dụng đất của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Vũ Xuân Đăng,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Vũ Văn Khoa </w:t>
            </w:r>
            <w:proofErr w:type="spellStart"/>
            <w:r w:rsidRPr="00917210">
              <w:rPr>
                <w:sz w:val="20"/>
                <w:szCs w:val="20"/>
              </w:rPr>
              <w:t>và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Vũ Xuân Đức nộp kèm theo hồ sơ đề nghị cấp Giấy chứng nhận: </w:t>
            </w:r>
          </w:p>
          <w:p w14:paraId="47510496" w14:textId="75C543CC" w:rsidR="00917210" w:rsidRPr="00917210" w:rsidRDefault="00917210" w:rsidP="00917210">
            <w:pPr>
              <w:spacing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proofErr w:type="spellStart"/>
            <w:r w:rsidRPr="00917210">
              <w:rPr>
                <w:sz w:val="20"/>
                <w:szCs w:val="20"/>
              </w:rPr>
              <w:t>Thửa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đất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Vũ Xuân Đăng,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Vũ Văn Khoa </w:t>
            </w:r>
            <w:proofErr w:type="spellStart"/>
            <w:r w:rsidRPr="00917210">
              <w:rPr>
                <w:sz w:val="20"/>
                <w:szCs w:val="20"/>
              </w:rPr>
              <w:t>và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Vũ Xuân Đức </w:t>
            </w:r>
            <w:proofErr w:type="spellStart"/>
            <w:r w:rsidRPr="00917210">
              <w:rPr>
                <w:sz w:val="20"/>
                <w:szCs w:val="20"/>
              </w:rPr>
              <w:t>có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nguồn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gốc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là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đất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vườn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của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bà</w:t>
            </w:r>
            <w:proofErr w:type="spellEnd"/>
            <w:r w:rsidRPr="00917210">
              <w:rPr>
                <w:sz w:val="20"/>
                <w:szCs w:val="20"/>
              </w:rPr>
              <w:t xml:space="preserve"> Ngô Thị </w:t>
            </w:r>
            <w:proofErr w:type="spellStart"/>
            <w:r w:rsidRPr="00917210">
              <w:rPr>
                <w:sz w:val="20"/>
                <w:szCs w:val="20"/>
              </w:rPr>
              <w:t>Vẻ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chuyển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nhượng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cho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Vũ Văn </w:t>
            </w:r>
            <w:proofErr w:type="spellStart"/>
            <w:r w:rsidRPr="00917210">
              <w:rPr>
                <w:sz w:val="20"/>
                <w:szCs w:val="20"/>
              </w:rPr>
              <w:t>Thuật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năm</w:t>
            </w:r>
            <w:proofErr w:type="spellEnd"/>
            <w:r w:rsidRPr="00917210">
              <w:rPr>
                <w:sz w:val="20"/>
                <w:szCs w:val="20"/>
              </w:rPr>
              <w:t xml:space="preserve"> 1960 </w:t>
            </w:r>
            <w:proofErr w:type="spellStart"/>
            <w:r w:rsidRPr="00917210">
              <w:rPr>
                <w:sz w:val="20"/>
                <w:szCs w:val="20"/>
              </w:rPr>
              <w:t>diện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tích</w:t>
            </w:r>
            <w:proofErr w:type="spellEnd"/>
            <w:r w:rsidRPr="00917210">
              <w:rPr>
                <w:sz w:val="20"/>
                <w:szCs w:val="20"/>
              </w:rPr>
              <w:t xml:space="preserve"> 12 </w:t>
            </w:r>
            <w:proofErr w:type="spellStart"/>
            <w:r w:rsidRPr="00917210">
              <w:rPr>
                <w:sz w:val="20"/>
                <w:szCs w:val="20"/>
              </w:rPr>
              <w:t>thước</w:t>
            </w:r>
            <w:proofErr w:type="spellEnd"/>
            <w:r w:rsidRPr="00917210">
              <w:rPr>
                <w:sz w:val="20"/>
                <w:szCs w:val="20"/>
              </w:rPr>
              <w:t xml:space="preserve"> (</w:t>
            </w:r>
            <w:proofErr w:type="spellStart"/>
            <w:r w:rsidRPr="00917210">
              <w:rPr>
                <w:sz w:val="20"/>
                <w:szCs w:val="20"/>
              </w:rPr>
              <w:t>có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xác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nhận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của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Ủy</w:t>
            </w:r>
            <w:proofErr w:type="spellEnd"/>
            <w:r w:rsidRPr="00917210">
              <w:rPr>
                <w:sz w:val="20"/>
                <w:szCs w:val="20"/>
              </w:rPr>
              <w:t xml:space="preserve"> ban </w:t>
            </w:r>
            <w:proofErr w:type="spellStart"/>
            <w:r w:rsidRPr="00917210">
              <w:rPr>
                <w:sz w:val="20"/>
                <w:szCs w:val="20"/>
              </w:rPr>
              <w:t>hành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chính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xã</w:t>
            </w:r>
            <w:proofErr w:type="spellEnd"/>
            <w:r w:rsidRPr="00917210">
              <w:rPr>
                <w:sz w:val="20"/>
                <w:szCs w:val="20"/>
              </w:rPr>
              <w:t xml:space="preserve"> Dương Hà - </w:t>
            </w:r>
            <w:proofErr w:type="spellStart"/>
            <w:r w:rsidRPr="00917210">
              <w:rPr>
                <w:sz w:val="20"/>
                <w:szCs w:val="20"/>
              </w:rPr>
              <w:t>Từ</w:t>
            </w:r>
            <w:proofErr w:type="spellEnd"/>
            <w:r w:rsidRPr="00917210">
              <w:rPr>
                <w:sz w:val="20"/>
                <w:szCs w:val="20"/>
              </w:rPr>
              <w:t xml:space="preserve"> Sơn- Bắc Ninh </w:t>
            </w:r>
            <w:proofErr w:type="spellStart"/>
            <w:r w:rsidRPr="00917210">
              <w:rPr>
                <w:sz w:val="20"/>
                <w:szCs w:val="20"/>
              </w:rPr>
              <w:t>ngày</w:t>
            </w:r>
            <w:proofErr w:type="spellEnd"/>
            <w:r w:rsidRPr="00917210">
              <w:rPr>
                <w:sz w:val="20"/>
                <w:szCs w:val="20"/>
              </w:rPr>
              <w:t xml:space="preserve"> 28/8/1960).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Vũ Văn </w:t>
            </w:r>
            <w:proofErr w:type="spellStart"/>
            <w:r w:rsidRPr="00917210">
              <w:rPr>
                <w:sz w:val="20"/>
                <w:szCs w:val="20"/>
              </w:rPr>
              <w:t>Chuật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đã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sử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dụng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đất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trước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năm</w:t>
            </w:r>
            <w:proofErr w:type="spellEnd"/>
            <w:r w:rsidRPr="00917210">
              <w:rPr>
                <w:sz w:val="20"/>
                <w:szCs w:val="20"/>
              </w:rPr>
              <w:t xml:space="preserve"> 1980 </w:t>
            </w:r>
            <w:proofErr w:type="spellStart"/>
            <w:r w:rsidRPr="00917210">
              <w:rPr>
                <w:sz w:val="20"/>
                <w:szCs w:val="20"/>
              </w:rPr>
              <w:t>và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đã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đăng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ký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trong</w:t>
            </w:r>
            <w:proofErr w:type="spellEnd"/>
            <w:r w:rsidRPr="00917210">
              <w:rPr>
                <w:sz w:val="20"/>
                <w:szCs w:val="20"/>
              </w:rPr>
              <w:t xml:space="preserve"> SMK </w:t>
            </w:r>
            <w:proofErr w:type="spellStart"/>
            <w:r w:rsidRPr="00917210">
              <w:rPr>
                <w:sz w:val="20"/>
                <w:szCs w:val="20"/>
              </w:rPr>
              <w:t>tại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thửa</w:t>
            </w:r>
            <w:proofErr w:type="spellEnd"/>
            <w:r w:rsidRPr="00917210">
              <w:rPr>
                <w:sz w:val="20"/>
                <w:szCs w:val="20"/>
              </w:rPr>
              <w:t xml:space="preserve"> 100 </w:t>
            </w:r>
            <w:proofErr w:type="spellStart"/>
            <w:r w:rsidRPr="00917210">
              <w:rPr>
                <w:sz w:val="20"/>
                <w:szCs w:val="20"/>
              </w:rPr>
              <w:t>tờ</w:t>
            </w:r>
            <w:proofErr w:type="spellEnd"/>
            <w:r w:rsidRPr="00917210">
              <w:rPr>
                <w:sz w:val="20"/>
                <w:szCs w:val="20"/>
              </w:rPr>
              <w:t xml:space="preserve"> 5, </w:t>
            </w:r>
            <w:proofErr w:type="spellStart"/>
            <w:r w:rsidRPr="00917210">
              <w:rPr>
                <w:sz w:val="20"/>
                <w:szCs w:val="20"/>
              </w:rPr>
              <w:t>loại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đất</w:t>
            </w:r>
            <w:proofErr w:type="spellEnd"/>
            <w:r w:rsidRPr="00917210">
              <w:rPr>
                <w:sz w:val="20"/>
                <w:szCs w:val="20"/>
              </w:rPr>
              <w:t xml:space="preserve"> T55. </w:t>
            </w:r>
            <w:proofErr w:type="spellStart"/>
            <w:r w:rsidRPr="00917210">
              <w:rPr>
                <w:sz w:val="20"/>
                <w:szCs w:val="20"/>
              </w:rPr>
              <w:t>Năm</w:t>
            </w:r>
            <w:proofErr w:type="spellEnd"/>
            <w:r w:rsidRPr="00917210">
              <w:rPr>
                <w:sz w:val="20"/>
                <w:szCs w:val="20"/>
              </w:rPr>
              <w:t xml:space="preserve"> 2002,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Chuật</w:t>
            </w:r>
            <w:proofErr w:type="spellEnd"/>
            <w:r w:rsidRPr="00917210">
              <w:rPr>
                <w:sz w:val="20"/>
                <w:szCs w:val="20"/>
              </w:rPr>
              <w:t xml:space="preserve"> di </w:t>
            </w:r>
            <w:proofErr w:type="spellStart"/>
            <w:r w:rsidRPr="00917210">
              <w:rPr>
                <w:sz w:val="20"/>
                <w:szCs w:val="20"/>
              </w:rPr>
              <w:t>chúc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để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lại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cho</w:t>
            </w:r>
            <w:proofErr w:type="spellEnd"/>
            <w:r w:rsidRPr="00917210">
              <w:rPr>
                <w:sz w:val="20"/>
                <w:szCs w:val="20"/>
              </w:rPr>
              <w:t xml:space="preserve"> 03 </w:t>
            </w:r>
            <w:proofErr w:type="spellStart"/>
            <w:r w:rsidRPr="00917210">
              <w:rPr>
                <w:sz w:val="20"/>
                <w:szCs w:val="20"/>
              </w:rPr>
              <w:t>cháu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nội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là</w:t>
            </w:r>
            <w:proofErr w:type="spellEnd"/>
            <w:r w:rsidRPr="00917210">
              <w:rPr>
                <w:sz w:val="20"/>
                <w:szCs w:val="20"/>
              </w:rPr>
              <w:t xml:space="preserve"> Vũ Xuân Đăng, Vũ Văn Khoa </w:t>
            </w:r>
            <w:proofErr w:type="spellStart"/>
            <w:r w:rsidRPr="00917210">
              <w:rPr>
                <w:sz w:val="20"/>
                <w:szCs w:val="20"/>
              </w:rPr>
              <w:t>và</w:t>
            </w:r>
            <w:proofErr w:type="spellEnd"/>
            <w:r w:rsidRPr="00917210">
              <w:rPr>
                <w:sz w:val="20"/>
                <w:szCs w:val="20"/>
              </w:rPr>
              <w:t xml:space="preserve"> Vũ Xuân Đức </w:t>
            </w:r>
            <w:proofErr w:type="spellStart"/>
            <w:r w:rsidRPr="00917210">
              <w:rPr>
                <w:sz w:val="20"/>
                <w:szCs w:val="20"/>
              </w:rPr>
              <w:t>sử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dụng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lastRenderedPageBreak/>
              <w:t>một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phần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thửa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đất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là</w:t>
            </w:r>
            <w:proofErr w:type="spellEnd"/>
            <w:r w:rsidRPr="00917210">
              <w:rPr>
                <w:sz w:val="20"/>
                <w:szCs w:val="20"/>
              </w:rPr>
              <w:t xml:space="preserve"> 147,5m2 (</w:t>
            </w:r>
            <w:proofErr w:type="spellStart"/>
            <w:r w:rsidRPr="00917210">
              <w:rPr>
                <w:sz w:val="20"/>
                <w:szCs w:val="20"/>
              </w:rPr>
              <w:t>hiện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trạng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sử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dụng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thực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tế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là</w:t>
            </w:r>
            <w:proofErr w:type="spellEnd"/>
            <w:r w:rsidRPr="00917210">
              <w:rPr>
                <w:sz w:val="20"/>
                <w:szCs w:val="20"/>
              </w:rPr>
              <w:t xml:space="preserve"> 151,7m2).</w:t>
            </w:r>
          </w:p>
          <w:p w14:paraId="0A29B65A" w14:textId="3C191324" w:rsidR="00917210" w:rsidRPr="00917210" w:rsidRDefault="00917210" w:rsidP="00917210">
            <w:pPr>
              <w:spacing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proofErr w:type="spellStart"/>
            <w:r w:rsidRPr="00917210">
              <w:rPr>
                <w:sz w:val="20"/>
                <w:szCs w:val="20"/>
              </w:rPr>
              <w:t>Phần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còn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lại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thửa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đất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là</w:t>
            </w:r>
            <w:proofErr w:type="spellEnd"/>
            <w:r w:rsidRPr="00917210">
              <w:rPr>
                <w:sz w:val="20"/>
                <w:szCs w:val="20"/>
              </w:rPr>
              <w:t xml:space="preserve"> 148m2,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Vũ Văn </w:t>
            </w:r>
            <w:proofErr w:type="spellStart"/>
            <w:r w:rsidRPr="00917210">
              <w:rPr>
                <w:sz w:val="20"/>
                <w:szCs w:val="20"/>
              </w:rPr>
              <w:t>Chuật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cho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cháu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là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Ngô Quang Hiếu. </w:t>
            </w:r>
            <w:proofErr w:type="spellStart"/>
            <w:r w:rsidRPr="00917210">
              <w:rPr>
                <w:sz w:val="20"/>
                <w:szCs w:val="20"/>
              </w:rPr>
              <w:t>Ông</w:t>
            </w:r>
            <w:proofErr w:type="spellEnd"/>
            <w:r w:rsidRPr="00917210">
              <w:rPr>
                <w:sz w:val="20"/>
                <w:szCs w:val="20"/>
              </w:rPr>
              <w:t xml:space="preserve"> Ngô Quang Hiếu </w:t>
            </w:r>
            <w:proofErr w:type="spellStart"/>
            <w:r w:rsidRPr="00917210">
              <w:rPr>
                <w:sz w:val="20"/>
                <w:szCs w:val="20"/>
              </w:rPr>
              <w:t>đã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được</w:t>
            </w:r>
            <w:proofErr w:type="spellEnd"/>
            <w:r w:rsidRPr="00917210">
              <w:rPr>
                <w:sz w:val="20"/>
                <w:szCs w:val="20"/>
              </w:rPr>
              <w:t xml:space="preserve"> UBND </w:t>
            </w:r>
            <w:proofErr w:type="spellStart"/>
            <w:r w:rsidRPr="00917210">
              <w:rPr>
                <w:sz w:val="20"/>
                <w:szCs w:val="20"/>
              </w:rPr>
              <w:t>huyện</w:t>
            </w:r>
            <w:proofErr w:type="spellEnd"/>
            <w:r w:rsidRPr="00917210">
              <w:rPr>
                <w:sz w:val="20"/>
                <w:szCs w:val="20"/>
              </w:rPr>
              <w:t xml:space="preserve"> Gia Lâm </w:t>
            </w:r>
            <w:proofErr w:type="spellStart"/>
            <w:r w:rsidRPr="00917210">
              <w:rPr>
                <w:sz w:val="20"/>
                <w:szCs w:val="20"/>
              </w:rPr>
              <w:t>cấp</w:t>
            </w:r>
            <w:proofErr w:type="spellEnd"/>
            <w:r w:rsidRPr="00917210">
              <w:rPr>
                <w:sz w:val="20"/>
                <w:szCs w:val="20"/>
              </w:rPr>
              <w:t xml:space="preserve"> GCN </w:t>
            </w:r>
            <w:proofErr w:type="spellStart"/>
            <w:r w:rsidRPr="00917210">
              <w:rPr>
                <w:sz w:val="20"/>
                <w:szCs w:val="20"/>
              </w:rPr>
              <w:t>theo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Quyết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định</w:t>
            </w:r>
            <w:proofErr w:type="spellEnd"/>
            <w:r w:rsidRPr="00917210">
              <w:rPr>
                <w:sz w:val="20"/>
                <w:szCs w:val="20"/>
              </w:rPr>
              <w:t xml:space="preserve"> </w:t>
            </w:r>
            <w:proofErr w:type="spellStart"/>
            <w:r w:rsidRPr="00917210">
              <w:rPr>
                <w:sz w:val="20"/>
                <w:szCs w:val="20"/>
              </w:rPr>
              <w:t>số</w:t>
            </w:r>
            <w:proofErr w:type="spellEnd"/>
            <w:r w:rsidRPr="00917210">
              <w:rPr>
                <w:sz w:val="20"/>
                <w:szCs w:val="20"/>
              </w:rPr>
              <w:t xml:space="preserve"> 1067/QD-UB </w:t>
            </w:r>
            <w:proofErr w:type="spellStart"/>
            <w:r w:rsidRPr="00917210">
              <w:rPr>
                <w:sz w:val="20"/>
                <w:szCs w:val="20"/>
              </w:rPr>
              <w:t>ngày</w:t>
            </w:r>
            <w:proofErr w:type="spellEnd"/>
            <w:r w:rsidRPr="00917210">
              <w:rPr>
                <w:sz w:val="20"/>
                <w:szCs w:val="20"/>
              </w:rPr>
              <w:t xml:space="preserve"> 20/11/2006.</w:t>
            </w:r>
          </w:p>
          <w:p w14:paraId="48EE5FF8" w14:textId="7BD1486E" w:rsidR="008876A1" w:rsidRPr="00097E08" w:rsidRDefault="008876A1" w:rsidP="003F0D69">
            <w:pPr>
              <w:spacing w:after="0" w:line="240" w:lineRule="auto"/>
              <w:ind w:firstLine="340"/>
              <w:jc w:val="both"/>
              <w:rPr>
                <w:b/>
                <w:sz w:val="20"/>
                <w:szCs w:val="20"/>
                <w:lang w:val="vi-VN"/>
              </w:rPr>
            </w:pPr>
            <w:r w:rsidRPr="00097E08">
              <w:rPr>
                <w:b/>
                <w:sz w:val="20"/>
                <w:szCs w:val="20"/>
                <w:lang w:val="pt-BR"/>
              </w:rPr>
              <w:t>*</w:t>
            </w:r>
            <w:r w:rsidRPr="00097E08">
              <w:rPr>
                <w:b/>
                <w:sz w:val="20"/>
                <w:szCs w:val="20"/>
                <w:lang w:val="vi-VN"/>
              </w:rPr>
              <w:t xml:space="preserve"> Về</w:t>
            </w:r>
            <w:r w:rsidRPr="00097E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E08">
              <w:rPr>
                <w:b/>
                <w:sz w:val="20"/>
                <w:szCs w:val="20"/>
              </w:rPr>
              <w:t>hồ</w:t>
            </w:r>
            <w:proofErr w:type="spellEnd"/>
            <w:r w:rsidRPr="00097E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E08">
              <w:rPr>
                <w:b/>
                <w:sz w:val="20"/>
                <w:szCs w:val="20"/>
              </w:rPr>
              <w:t>sơ</w:t>
            </w:r>
            <w:proofErr w:type="spellEnd"/>
            <w:r w:rsidRPr="00097E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E08">
              <w:rPr>
                <w:b/>
                <w:sz w:val="20"/>
                <w:szCs w:val="20"/>
              </w:rPr>
              <w:t>địa</w:t>
            </w:r>
            <w:proofErr w:type="spellEnd"/>
            <w:r w:rsidRPr="00097E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E08">
              <w:rPr>
                <w:b/>
                <w:sz w:val="20"/>
                <w:szCs w:val="20"/>
              </w:rPr>
              <w:t>chính</w:t>
            </w:r>
            <w:proofErr w:type="spellEnd"/>
            <w:r w:rsidRPr="00097E08">
              <w:rPr>
                <w:b/>
                <w:sz w:val="20"/>
                <w:szCs w:val="20"/>
                <w:lang w:val="vi-VN"/>
              </w:rPr>
              <w:t>:</w:t>
            </w:r>
          </w:p>
          <w:p w14:paraId="48301C12" w14:textId="77777777" w:rsidR="00770C68" w:rsidRPr="00770C68" w:rsidRDefault="00770C68" w:rsidP="00770C68">
            <w:pPr>
              <w:spacing w:after="0" w:line="240" w:lineRule="auto"/>
              <w:ind w:firstLine="337"/>
              <w:jc w:val="both"/>
              <w:rPr>
                <w:color w:val="000000"/>
                <w:spacing w:val="4"/>
                <w:sz w:val="20"/>
                <w:szCs w:val="20"/>
                <w:lang w:val="nl-NL"/>
              </w:rPr>
            </w:pPr>
            <w:r w:rsidRPr="00770C68">
              <w:rPr>
                <w:color w:val="000000"/>
                <w:spacing w:val="4"/>
                <w:sz w:val="20"/>
                <w:szCs w:val="20"/>
                <w:lang w:val="pt-BR"/>
              </w:rPr>
              <w:t xml:space="preserve">Bản đồ năm 1986 thể hiện thửa đất do </w:t>
            </w:r>
            <w:r w:rsidRPr="00770C68">
              <w:rPr>
                <w:bCs/>
                <w:color w:val="000000"/>
                <w:spacing w:val="4"/>
                <w:sz w:val="20"/>
                <w:szCs w:val="20"/>
                <w:lang w:val="pt-BR"/>
              </w:rPr>
              <w:t>ông Vũ Xuân Đăng</w:t>
            </w:r>
            <w:r w:rsidRPr="00770C68">
              <w:rPr>
                <w:color w:val="000000"/>
                <w:spacing w:val="4"/>
                <w:sz w:val="20"/>
                <w:szCs w:val="20"/>
                <w:lang w:val="pt-BR"/>
              </w:rPr>
              <w:t xml:space="preserve"> đang đề nghị đăng ký đất đai, tài sản gắn liền với đất, cấp Giấy chứng nhận quyền sử dụng đất, quyền sở hữu nhà ở và tài sản khác gắn liền với đất là thửa đất số 100, tờ bản đồ thôn Thượng, diện tích 269m</w:t>
            </w:r>
            <w:r w:rsidRPr="00770C68">
              <w:rPr>
                <w:color w:val="000000"/>
                <w:spacing w:val="4"/>
                <w:sz w:val="20"/>
                <w:szCs w:val="20"/>
                <w:vertAlign w:val="superscript"/>
                <w:lang w:val="pt-BR"/>
              </w:rPr>
              <w:t>2</w:t>
            </w:r>
            <w:r w:rsidRPr="00770C68">
              <w:rPr>
                <w:color w:val="000000"/>
                <w:spacing w:val="4"/>
                <w:sz w:val="20"/>
                <w:szCs w:val="20"/>
                <w:lang w:val="pt-BR"/>
              </w:rPr>
              <w:t xml:space="preserve">, sổ lập kèm theo ghi là </w:t>
            </w:r>
            <w:r w:rsidRPr="00770C68">
              <w:rPr>
                <w:i/>
                <w:iCs/>
                <w:color w:val="000000"/>
                <w:spacing w:val="4"/>
                <w:sz w:val="20"/>
                <w:szCs w:val="20"/>
                <w:lang w:val="pt-BR"/>
              </w:rPr>
              <w:t xml:space="preserve">“Vũ Văn Chuật”, </w:t>
            </w:r>
            <w:r w:rsidRPr="00770C68">
              <w:rPr>
                <w:bCs/>
                <w:color w:val="000000"/>
                <w:spacing w:val="4"/>
                <w:sz w:val="20"/>
                <w:szCs w:val="20"/>
                <w:lang w:val="nl-NL"/>
              </w:rPr>
              <w:t>loại đất sử dụng là đất ở</w:t>
            </w:r>
            <w:r w:rsidRPr="00770C68">
              <w:rPr>
                <w:color w:val="000000"/>
                <w:spacing w:val="4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Bản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đồ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không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thể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hiện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công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trình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nhà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ở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trên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đất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>.</w:t>
            </w:r>
          </w:p>
          <w:p w14:paraId="78B1A831" w14:textId="77777777" w:rsidR="00770C68" w:rsidRPr="00770C68" w:rsidRDefault="00770C68" w:rsidP="00770C68">
            <w:pPr>
              <w:spacing w:after="0" w:line="240" w:lineRule="auto"/>
              <w:ind w:firstLine="337"/>
              <w:jc w:val="both"/>
              <w:rPr>
                <w:color w:val="000000"/>
                <w:spacing w:val="4"/>
                <w:sz w:val="20"/>
                <w:szCs w:val="20"/>
              </w:rPr>
            </w:pPr>
            <w:r w:rsidRPr="00770C68">
              <w:rPr>
                <w:color w:val="000000"/>
                <w:spacing w:val="4"/>
                <w:sz w:val="20"/>
                <w:szCs w:val="20"/>
                <w:lang w:val="nl-NL"/>
              </w:rPr>
              <w:t>Theo bản đồ năm 1993-1994 được Sở địa chính thành phố Hà Nội phê duyệt ngày 26/11/1996 và sổ lập kèm theo, thửa đất của gia đình ông Vũ Xuân Đăng thể hiện tại thửa đất số 41, tờ bản đồ số 05, diện tích 295m</w:t>
            </w:r>
            <w:r w:rsidRPr="00770C68">
              <w:rPr>
                <w:color w:val="000000"/>
                <w:spacing w:val="4"/>
                <w:sz w:val="20"/>
                <w:szCs w:val="20"/>
                <w:vertAlign w:val="superscript"/>
                <w:lang w:val="nl-NL"/>
              </w:rPr>
              <w:t>2</w:t>
            </w:r>
            <w:r w:rsidRPr="00770C68">
              <w:rPr>
                <w:color w:val="000000"/>
                <w:spacing w:val="4"/>
                <w:sz w:val="20"/>
                <w:szCs w:val="20"/>
                <w:lang w:val="nl-NL"/>
              </w:rPr>
              <w:t>, ký hiệu T.</w:t>
            </w:r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Bản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đồ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có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thể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hiện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công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trình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nhà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ở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trên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đất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không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có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sổ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lập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kèm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theo.</w:t>
            </w:r>
            <w:proofErr w:type="spellEnd"/>
          </w:p>
          <w:p w14:paraId="05F6FE6E" w14:textId="1B90D67C" w:rsidR="008876A1" w:rsidRPr="00097E08" w:rsidRDefault="00770C68" w:rsidP="00770C68">
            <w:pPr>
              <w:spacing w:after="0" w:line="240" w:lineRule="auto"/>
              <w:ind w:firstLine="337"/>
              <w:jc w:val="both"/>
              <w:rPr>
                <w:spacing w:val="-4"/>
                <w:sz w:val="20"/>
                <w:szCs w:val="20"/>
                <w:lang w:val="nl-NL"/>
              </w:rPr>
            </w:pPr>
            <w:r w:rsidRPr="00770C68">
              <w:rPr>
                <w:color w:val="000000"/>
                <w:spacing w:val="4"/>
                <w:sz w:val="20"/>
                <w:szCs w:val="20"/>
                <w:lang w:val="nl-NL"/>
              </w:rPr>
              <w:t xml:space="preserve">Theo bản đồ tổng thể năm 2018-2019, thửa đất được thể hiện tại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thửa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đất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số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174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tờ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bản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đồ</w:t>
            </w:r>
            <w:proofErr w:type="spellEnd"/>
            <w:r w:rsidRPr="00770C6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color w:val="000000"/>
                <w:spacing w:val="4"/>
                <w:sz w:val="20"/>
                <w:szCs w:val="20"/>
              </w:rPr>
              <w:t>số</w:t>
            </w:r>
            <w:proofErr w:type="spellEnd"/>
            <w:r w:rsidR="00FE2313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770C68">
              <w:rPr>
                <w:color w:val="000000"/>
                <w:spacing w:val="4"/>
                <w:sz w:val="20"/>
                <w:szCs w:val="20"/>
              </w:rPr>
              <w:t>26</w:t>
            </w:r>
            <w:r w:rsidRPr="00770C68">
              <w:rPr>
                <w:color w:val="000000"/>
                <w:spacing w:val="4"/>
                <w:sz w:val="20"/>
                <w:szCs w:val="20"/>
                <w:lang w:val="nl-NL"/>
              </w:rPr>
              <w:t>, diện tích 145,5m</w:t>
            </w:r>
            <w:r w:rsidRPr="00770C68">
              <w:rPr>
                <w:color w:val="000000"/>
                <w:spacing w:val="4"/>
                <w:sz w:val="20"/>
                <w:szCs w:val="20"/>
                <w:vertAlign w:val="superscript"/>
                <w:lang w:val="nl-NL"/>
              </w:rPr>
              <w:t>2</w:t>
            </w:r>
            <w:r w:rsidRPr="00770C68">
              <w:rPr>
                <w:color w:val="000000"/>
                <w:spacing w:val="4"/>
                <w:sz w:val="20"/>
                <w:szCs w:val="20"/>
                <w:lang w:val="nl-NL"/>
              </w:rPr>
              <w:t>, bản đồ có thể hiện công trình trên đất.</w:t>
            </w:r>
          </w:p>
          <w:p w14:paraId="2B86B8C4" w14:textId="77777777" w:rsidR="00BF26E4" w:rsidRPr="008876A1" w:rsidRDefault="00BF26E4" w:rsidP="008876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hideMark/>
          </w:tcPr>
          <w:p w14:paraId="3B8CB1E6" w14:textId="62292A3A" w:rsidR="008876A1" w:rsidRPr="008876A1" w:rsidRDefault="008876A1" w:rsidP="008876A1">
            <w:pPr>
              <w:spacing w:after="0" w:line="240" w:lineRule="auto"/>
              <w:ind w:firstLine="349"/>
              <w:jc w:val="both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* </w:t>
            </w:r>
            <w:r w:rsidRPr="008876A1">
              <w:rPr>
                <w:b/>
                <w:sz w:val="20"/>
                <w:szCs w:val="20"/>
                <w:lang w:val="vi-VN"/>
              </w:rPr>
              <w:t>Về hiện trạng sử dụng đất:</w:t>
            </w:r>
          </w:p>
          <w:p w14:paraId="28FDA1EA" w14:textId="77777777" w:rsidR="00770C68" w:rsidRPr="00770C68" w:rsidRDefault="00770C68" w:rsidP="00770C68">
            <w:pPr>
              <w:spacing w:after="0" w:line="240" w:lineRule="auto"/>
              <w:ind w:firstLine="349"/>
              <w:jc w:val="both"/>
              <w:rPr>
                <w:sz w:val="20"/>
                <w:szCs w:val="20"/>
              </w:rPr>
            </w:pPr>
            <w:proofErr w:type="spellStart"/>
            <w:r w:rsidRPr="00770C68">
              <w:rPr>
                <w:sz w:val="20"/>
                <w:szCs w:val="20"/>
              </w:rPr>
              <w:t>Ngày</w:t>
            </w:r>
            <w:proofErr w:type="spellEnd"/>
            <w:r w:rsidRPr="00770C68">
              <w:rPr>
                <w:sz w:val="20"/>
                <w:szCs w:val="20"/>
              </w:rPr>
              <w:t xml:space="preserve"> 12/2/2026, </w:t>
            </w:r>
            <w:proofErr w:type="spellStart"/>
            <w:r w:rsidRPr="00770C68">
              <w:rPr>
                <w:sz w:val="20"/>
                <w:szCs w:val="20"/>
              </w:rPr>
              <w:t>đã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tiến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hành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kiểm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tra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hiện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trạng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sử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dụng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của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ông</w:t>
            </w:r>
            <w:proofErr w:type="spellEnd"/>
            <w:r w:rsidRPr="00770C68">
              <w:rPr>
                <w:sz w:val="20"/>
                <w:szCs w:val="20"/>
              </w:rPr>
              <w:t xml:space="preserve"> Vũ Xuân Đăng, </w:t>
            </w:r>
            <w:proofErr w:type="spellStart"/>
            <w:r w:rsidRPr="00770C68">
              <w:rPr>
                <w:sz w:val="20"/>
                <w:szCs w:val="20"/>
              </w:rPr>
              <w:t>ông</w:t>
            </w:r>
            <w:proofErr w:type="spellEnd"/>
            <w:r w:rsidRPr="00770C68">
              <w:rPr>
                <w:sz w:val="20"/>
                <w:szCs w:val="20"/>
              </w:rPr>
              <w:t xml:space="preserve"> Vũ Văn Khoa </w:t>
            </w:r>
            <w:proofErr w:type="spellStart"/>
            <w:r w:rsidRPr="00770C68">
              <w:rPr>
                <w:sz w:val="20"/>
                <w:szCs w:val="20"/>
              </w:rPr>
              <w:t>và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ông</w:t>
            </w:r>
            <w:proofErr w:type="spellEnd"/>
            <w:r w:rsidRPr="00770C68">
              <w:rPr>
                <w:sz w:val="20"/>
                <w:szCs w:val="20"/>
              </w:rPr>
              <w:t xml:space="preserve"> Vũ Xuân Đức </w:t>
            </w:r>
            <w:proofErr w:type="spellStart"/>
            <w:r w:rsidRPr="00770C68">
              <w:rPr>
                <w:sz w:val="20"/>
                <w:szCs w:val="20"/>
              </w:rPr>
              <w:t>đang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sử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dụng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thửa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số</w:t>
            </w:r>
            <w:proofErr w:type="spellEnd"/>
            <w:r w:rsidRPr="00770C68">
              <w:rPr>
                <w:sz w:val="20"/>
                <w:szCs w:val="20"/>
              </w:rPr>
              <w:t xml:space="preserve"> 41(1) </w:t>
            </w:r>
            <w:proofErr w:type="spellStart"/>
            <w:r w:rsidRPr="00770C68">
              <w:rPr>
                <w:sz w:val="20"/>
                <w:szCs w:val="20"/>
              </w:rPr>
              <w:t>tờ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bản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đồ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số</w:t>
            </w:r>
            <w:proofErr w:type="spellEnd"/>
            <w:r w:rsidRPr="00770C68">
              <w:rPr>
                <w:sz w:val="20"/>
                <w:szCs w:val="20"/>
              </w:rPr>
              <w:t xml:space="preserve"> 05 </w:t>
            </w:r>
            <w:proofErr w:type="spellStart"/>
            <w:r w:rsidRPr="00770C68">
              <w:rPr>
                <w:sz w:val="20"/>
                <w:szCs w:val="20"/>
              </w:rPr>
              <w:t>với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diện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tích</w:t>
            </w:r>
            <w:proofErr w:type="spellEnd"/>
            <w:r w:rsidRPr="00770C68">
              <w:rPr>
                <w:sz w:val="20"/>
                <w:szCs w:val="20"/>
              </w:rPr>
              <w:t xml:space="preserve"> 151,7m</w:t>
            </w:r>
            <w:r w:rsidRPr="00770C68">
              <w:rPr>
                <w:sz w:val="20"/>
                <w:szCs w:val="20"/>
                <w:vertAlign w:val="superscript"/>
              </w:rPr>
              <w:t>2</w:t>
            </w:r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ở, </w:t>
            </w:r>
            <w:proofErr w:type="spellStart"/>
            <w:r w:rsidRPr="00770C68">
              <w:rPr>
                <w:sz w:val="20"/>
                <w:szCs w:val="20"/>
              </w:rPr>
              <w:t>các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hộ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liền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kề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đã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ký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xác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nhận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ranh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giới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sử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dụng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. </w:t>
            </w:r>
            <w:proofErr w:type="spellStart"/>
            <w:r w:rsidRPr="00770C68">
              <w:rPr>
                <w:sz w:val="20"/>
                <w:szCs w:val="20"/>
              </w:rPr>
              <w:t>Kết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quả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kiểm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tra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như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sau</w:t>
            </w:r>
            <w:proofErr w:type="spellEnd"/>
            <w:r w:rsidRPr="00770C68">
              <w:rPr>
                <w:sz w:val="20"/>
                <w:szCs w:val="20"/>
              </w:rPr>
              <w:t>:</w:t>
            </w:r>
          </w:p>
          <w:p w14:paraId="253960BB" w14:textId="77777777" w:rsidR="00770C68" w:rsidRPr="00770C68" w:rsidRDefault="00770C68" w:rsidP="00770C68">
            <w:pPr>
              <w:spacing w:after="0" w:line="240" w:lineRule="auto"/>
              <w:ind w:firstLine="349"/>
              <w:jc w:val="both"/>
              <w:rPr>
                <w:sz w:val="20"/>
                <w:szCs w:val="20"/>
              </w:rPr>
            </w:pPr>
            <w:proofErr w:type="spellStart"/>
            <w:r w:rsidRPr="00770C68">
              <w:rPr>
                <w:sz w:val="20"/>
                <w:szCs w:val="20"/>
              </w:rPr>
              <w:t>Hiện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trạng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diện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tích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thửa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đề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nghị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cấp</w:t>
            </w:r>
            <w:proofErr w:type="spellEnd"/>
            <w:r w:rsidRPr="00770C68">
              <w:rPr>
                <w:sz w:val="20"/>
                <w:szCs w:val="20"/>
              </w:rPr>
              <w:t xml:space="preserve"> GCN QSD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là</w:t>
            </w:r>
            <w:proofErr w:type="spellEnd"/>
            <w:r w:rsidRPr="00770C68">
              <w:rPr>
                <w:sz w:val="20"/>
                <w:szCs w:val="20"/>
              </w:rPr>
              <w:t xml:space="preserve"> 151,7m</w:t>
            </w:r>
            <w:r w:rsidRPr="00770C68">
              <w:rPr>
                <w:sz w:val="20"/>
                <w:szCs w:val="20"/>
                <w:vertAlign w:val="superscript"/>
              </w:rPr>
              <w:t>2</w:t>
            </w:r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ở </w:t>
            </w:r>
            <w:proofErr w:type="spellStart"/>
            <w:r w:rsidRPr="00770C68">
              <w:rPr>
                <w:sz w:val="20"/>
                <w:szCs w:val="20"/>
              </w:rPr>
              <w:t>đã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được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xây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dựng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công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trình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nhà</w:t>
            </w:r>
            <w:proofErr w:type="spellEnd"/>
            <w:r w:rsidRPr="00770C68">
              <w:rPr>
                <w:sz w:val="20"/>
                <w:szCs w:val="20"/>
              </w:rPr>
              <w:t xml:space="preserve"> ở </w:t>
            </w:r>
            <w:proofErr w:type="spellStart"/>
            <w:r w:rsidRPr="00770C68">
              <w:rPr>
                <w:sz w:val="20"/>
                <w:szCs w:val="20"/>
              </w:rPr>
              <w:t>và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công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trình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phục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vụ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nhu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cầu</w:t>
            </w:r>
            <w:proofErr w:type="spellEnd"/>
            <w:r w:rsidRPr="00770C68">
              <w:rPr>
                <w:sz w:val="20"/>
                <w:szCs w:val="20"/>
              </w:rPr>
              <w:t xml:space="preserve"> ở </w:t>
            </w:r>
            <w:proofErr w:type="spellStart"/>
            <w:r w:rsidRPr="00770C68">
              <w:rPr>
                <w:sz w:val="20"/>
                <w:szCs w:val="20"/>
              </w:rPr>
              <w:t>trên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toàn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bộ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thửa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gồm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nhà</w:t>
            </w:r>
            <w:proofErr w:type="spellEnd"/>
            <w:r w:rsidRPr="00770C68">
              <w:rPr>
                <w:sz w:val="20"/>
                <w:szCs w:val="20"/>
              </w:rPr>
              <w:t xml:space="preserve"> B2, </w:t>
            </w:r>
            <w:proofErr w:type="spellStart"/>
            <w:r w:rsidRPr="00770C68">
              <w:rPr>
                <w:sz w:val="20"/>
                <w:szCs w:val="20"/>
              </w:rPr>
              <w:t>mốc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giới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sử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dụng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ổn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định</w:t>
            </w:r>
            <w:proofErr w:type="spellEnd"/>
            <w:r w:rsidRPr="00770C68">
              <w:rPr>
                <w:sz w:val="20"/>
                <w:szCs w:val="20"/>
              </w:rPr>
              <w:t xml:space="preserve">, </w:t>
            </w:r>
            <w:proofErr w:type="spellStart"/>
            <w:r w:rsidRPr="00770C68">
              <w:rPr>
                <w:sz w:val="20"/>
                <w:szCs w:val="20"/>
              </w:rPr>
              <w:t>rõ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ràng</w:t>
            </w:r>
            <w:proofErr w:type="spellEnd"/>
            <w:r w:rsidRPr="00770C68">
              <w:rPr>
                <w:sz w:val="20"/>
                <w:szCs w:val="20"/>
              </w:rPr>
              <w:t>.</w:t>
            </w:r>
          </w:p>
          <w:p w14:paraId="7FEE046B" w14:textId="2540ADCB" w:rsidR="008876A1" w:rsidRPr="00097E08" w:rsidRDefault="00770C68" w:rsidP="00770C68">
            <w:pPr>
              <w:spacing w:after="0" w:line="240" w:lineRule="auto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770C68">
              <w:rPr>
                <w:sz w:val="20"/>
                <w:szCs w:val="20"/>
              </w:rPr>
              <w:t>Thửa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thuộc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vị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trí</w:t>
            </w:r>
            <w:proofErr w:type="spellEnd"/>
            <w:r w:rsidRPr="00770C68">
              <w:rPr>
                <w:sz w:val="20"/>
                <w:szCs w:val="20"/>
              </w:rPr>
              <w:t xml:space="preserve"> 2 </w:t>
            </w:r>
            <w:proofErr w:type="spellStart"/>
            <w:r w:rsidRPr="00770C68">
              <w:rPr>
                <w:sz w:val="20"/>
                <w:szCs w:val="20"/>
              </w:rPr>
              <w:t>đường</w:t>
            </w:r>
            <w:proofErr w:type="spellEnd"/>
            <w:r w:rsidRPr="00770C68">
              <w:rPr>
                <w:sz w:val="20"/>
                <w:szCs w:val="20"/>
              </w:rPr>
              <w:t xml:space="preserve"> Dương Hà (</w:t>
            </w:r>
            <w:proofErr w:type="spellStart"/>
            <w:r w:rsidRPr="00770C68">
              <w:rPr>
                <w:sz w:val="20"/>
                <w:szCs w:val="20"/>
              </w:rPr>
              <w:t>Từ</w:t>
            </w:r>
            <w:proofErr w:type="spellEnd"/>
            <w:r w:rsidRPr="00770C68">
              <w:rPr>
                <w:sz w:val="20"/>
                <w:szCs w:val="20"/>
              </w:rPr>
              <w:t xml:space="preserve"> Đình </w:t>
            </w:r>
            <w:proofErr w:type="spellStart"/>
            <w:r w:rsidRPr="00770C68">
              <w:rPr>
                <w:sz w:val="20"/>
                <w:szCs w:val="20"/>
              </w:rPr>
              <w:t>Xuyên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cũ</w:t>
            </w:r>
            <w:proofErr w:type="spellEnd"/>
            <w:r w:rsidRPr="00770C68">
              <w:rPr>
                <w:sz w:val="20"/>
                <w:szCs w:val="20"/>
              </w:rPr>
              <w:t xml:space="preserve"> qua </w:t>
            </w:r>
            <w:proofErr w:type="spellStart"/>
            <w:r w:rsidRPr="00770C68">
              <w:rPr>
                <w:sz w:val="20"/>
                <w:szCs w:val="20"/>
              </w:rPr>
              <w:t>trạm</w:t>
            </w:r>
            <w:proofErr w:type="spellEnd"/>
            <w:r w:rsidRPr="00770C68">
              <w:rPr>
                <w:sz w:val="20"/>
                <w:szCs w:val="20"/>
              </w:rPr>
              <w:t xml:space="preserve"> y </w:t>
            </w:r>
            <w:proofErr w:type="spellStart"/>
            <w:r w:rsidRPr="00770C68">
              <w:rPr>
                <w:sz w:val="20"/>
                <w:szCs w:val="20"/>
              </w:rPr>
              <w:t>tế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đến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Đê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sông</w:t>
            </w:r>
            <w:proofErr w:type="spellEnd"/>
            <w:r w:rsidRPr="00770C68">
              <w:rPr>
                <w:sz w:val="20"/>
                <w:szCs w:val="20"/>
              </w:rPr>
              <w:t xml:space="preserve"> Đuống), </w:t>
            </w:r>
            <w:proofErr w:type="spellStart"/>
            <w:r w:rsidRPr="00770C68">
              <w:rPr>
                <w:sz w:val="20"/>
                <w:szCs w:val="20"/>
              </w:rPr>
              <w:t>khoảng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cách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đến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đường</w:t>
            </w:r>
            <w:proofErr w:type="spellEnd"/>
            <w:r w:rsidRPr="00770C68">
              <w:rPr>
                <w:sz w:val="20"/>
                <w:szCs w:val="20"/>
              </w:rPr>
              <w:t xml:space="preserve"> Dương Hà (</w:t>
            </w:r>
            <w:proofErr w:type="spellStart"/>
            <w:r w:rsidRPr="00770C68">
              <w:rPr>
                <w:sz w:val="20"/>
                <w:szCs w:val="20"/>
              </w:rPr>
              <w:t>Từ</w:t>
            </w:r>
            <w:proofErr w:type="spellEnd"/>
            <w:r w:rsidRPr="00770C68">
              <w:rPr>
                <w:sz w:val="20"/>
                <w:szCs w:val="20"/>
              </w:rPr>
              <w:t xml:space="preserve"> Đình </w:t>
            </w:r>
            <w:proofErr w:type="spellStart"/>
            <w:r w:rsidRPr="00770C68">
              <w:rPr>
                <w:sz w:val="20"/>
                <w:szCs w:val="20"/>
              </w:rPr>
              <w:t>Xuyên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cũ</w:t>
            </w:r>
            <w:proofErr w:type="spellEnd"/>
            <w:r w:rsidRPr="00770C68">
              <w:rPr>
                <w:sz w:val="20"/>
                <w:szCs w:val="20"/>
              </w:rPr>
              <w:t xml:space="preserve"> qua </w:t>
            </w:r>
            <w:proofErr w:type="spellStart"/>
            <w:r w:rsidRPr="00770C68">
              <w:rPr>
                <w:sz w:val="20"/>
                <w:szCs w:val="20"/>
              </w:rPr>
              <w:t>trạm</w:t>
            </w:r>
            <w:proofErr w:type="spellEnd"/>
            <w:r w:rsidRPr="00770C68">
              <w:rPr>
                <w:sz w:val="20"/>
                <w:szCs w:val="20"/>
              </w:rPr>
              <w:t xml:space="preserve"> y </w:t>
            </w:r>
            <w:proofErr w:type="spellStart"/>
            <w:r w:rsidRPr="00770C68">
              <w:rPr>
                <w:sz w:val="20"/>
                <w:szCs w:val="20"/>
              </w:rPr>
              <w:t>tế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đến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Đê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sông</w:t>
            </w:r>
            <w:proofErr w:type="spellEnd"/>
            <w:r w:rsidRPr="00770C68">
              <w:rPr>
                <w:sz w:val="20"/>
                <w:szCs w:val="20"/>
              </w:rPr>
              <w:t xml:space="preserve"> Đuống) </w:t>
            </w:r>
            <w:proofErr w:type="spellStart"/>
            <w:proofErr w:type="gramStart"/>
            <w:r w:rsidRPr="00770C68">
              <w:rPr>
                <w:sz w:val="20"/>
                <w:szCs w:val="20"/>
              </w:rPr>
              <w:t>là</w:t>
            </w:r>
            <w:proofErr w:type="spellEnd"/>
            <w:r w:rsidRPr="00770C68">
              <w:rPr>
                <w:sz w:val="20"/>
                <w:szCs w:val="20"/>
              </w:rPr>
              <w:t xml:space="preserve">  &lt;</w:t>
            </w:r>
            <w:proofErr w:type="gramEnd"/>
            <w:r w:rsidRPr="00770C68">
              <w:rPr>
                <w:sz w:val="20"/>
                <w:szCs w:val="20"/>
              </w:rPr>
              <w:t xml:space="preserve"> 200m.</w:t>
            </w:r>
          </w:p>
          <w:p w14:paraId="692C6DC9" w14:textId="6A107A33" w:rsidR="008876A1" w:rsidRPr="008876A1" w:rsidRDefault="008876A1" w:rsidP="008876A1">
            <w:pPr>
              <w:spacing w:after="0" w:line="240" w:lineRule="auto"/>
              <w:ind w:firstLine="349"/>
              <w:jc w:val="both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8876A1">
              <w:rPr>
                <w:b/>
                <w:sz w:val="20"/>
                <w:szCs w:val="20"/>
                <w:lang w:val="vi-VN"/>
              </w:rPr>
              <w:t xml:space="preserve"> Nguyên nhân biến động</w:t>
            </w:r>
          </w:p>
          <w:p w14:paraId="29D01DCF" w14:textId="77777777" w:rsidR="00770C68" w:rsidRPr="00770C68" w:rsidRDefault="00770C68" w:rsidP="00770C68">
            <w:pPr>
              <w:spacing w:after="0" w:line="240" w:lineRule="auto"/>
              <w:ind w:firstLine="349"/>
              <w:jc w:val="both"/>
              <w:rPr>
                <w:sz w:val="20"/>
                <w:szCs w:val="20"/>
                <w:lang w:val="nl-NL"/>
              </w:rPr>
            </w:pPr>
            <w:r w:rsidRPr="00770C68">
              <w:rPr>
                <w:sz w:val="20"/>
                <w:szCs w:val="20"/>
                <w:lang w:val="nl-NL"/>
              </w:rPr>
              <w:t xml:space="preserve">- Tổng diện tích hiện trạng thửa đất </w:t>
            </w:r>
            <w:proofErr w:type="spellStart"/>
            <w:r w:rsidRPr="00770C68">
              <w:rPr>
                <w:sz w:val="20"/>
                <w:szCs w:val="20"/>
              </w:rPr>
              <w:t>ông</w:t>
            </w:r>
            <w:proofErr w:type="spellEnd"/>
            <w:r w:rsidRPr="00770C68">
              <w:rPr>
                <w:sz w:val="20"/>
                <w:szCs w:val="20"/>
              </w:rPr>
              <w:t xml:space="preserve"> Vũ Xuân Đăng, </w:t>
            </w:r>
            <w:proofErr w:type="spellStart"/>
            <w:r w:rsidRPr="00770C68">
              <w:rPr>
                <w:sz w:val="20"/>
                <w:szCs w:val="20"/>
              </w:rPr>
              <w:t>ông</w:t>
            </w:r>
            <w:proofErr w:type="spellEnd"/>
            <w:r w:rsidRPr="00770C68">
              <w:rPr>
                <w:sz w:val="20"/>
                <w:szCs w:val="20"/>
              </w:rPr>
              <w:t xml:space="preserve"> Vũ Văn Khoa </w:t>
            </w:r>
            <w:proofErr w:type="spellStart"/>
            <w:r w:rsidRPr="00770C68">
              <w:rPr>
                <w:sz w:val="20"/>
                <w:szCs w:val="20"/>
              </w:rPr>
              <w:t>và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ông</w:t>
            </w:r>
            <w:proofErr w:type="spellEnd"/>
            <w:r w:rsidRPr="00770C68">
              <w:rPr>
                <w:sz w:val="20"/>
                <w:szCs w:val="20"/>
              </w:rPr>
              <w:t xml:space="preserve"> Vũ Xuân Đức</w:t>
            </w:r>
            <w:r w:rsidRPr="00770C68">
              <w:rPr>
                <w:sz w:val="20"/>
                <w:szCs w:val="20"/>
                <w:lang w:val="nl-NL"/>
              </w:rPr>
              <w:t xml:space="preserve"> đang đề nghị cấp GCNQSDĐ và thửa đất ông </w:t>
            </w:r>
            <w:r w:rsidRPr="00770C68">
              <w:rPr>
                <w:sz w:val="20"/>
                <w:szCs w:val="20"/>
              </w:rPr>
              <w:lastRenderedPageBreak/>
              <w:t>Ngô Quang Hiếu</w:t>
            </w:r>
            <w:r w:rsidRPr="00770C68">
              <w:rPr>
                <w:sz w:val="20"/>
                <w:szCs w:val="20"/>
                <w:lang w:val="nl-NL"/>
              </w:rPr>
              <w:t xml:space="preserve"> đã được cấp GCNQSDĐ là 299,7 m</w:t>
            </w:r>
            <w:r w:rsidRPr="00770C68">
              <w:rPr>
                <w:sz w:val="20"/>
                <w:szCs w:val="20"/>
                <w:vertAlign w:val="superscript"/>
                <w:lang w:val="nl-NL"/>
              </w:rPr>
              <w:t>2</w:t>
            </w:r>
            <w:r w:rsidRPr="00770C68">
              <w:rPr>
                <w:sz w:val="20"/>
                <w:szCs w:val="20"/>
                <w:lang w:val="nl-NL"/>
              </w:rPr>
              <w:t xml:space="preserve">. </w:t>
            </w:r>
          </w:p>
          <w:p w14:paraId="301466FE" w14:textId="77777777" w:rsidR="00770C68" w:rsidRPr="00770C68" w:rsidRDefault="00770C68" w:rsidP="00770C68">
            <w:pPr>
              <w:spacing w:after="0" w:line="240" w:lineRule="auto"/>
              <w:ind w:firstLine="349"/>
              <w:jc w:val="both"/>
              <w:rPr>
                <w:sz w:val="20"/>
                <w:szCs w:val="20"/>
              </w:rPr>
            </w:pPr>
            <w:r w:rsidRPr="00770C68">
              <w:rPr>
                <w:sz w:val="20"/>
                <w:szCs w:val="20"/>
                <w:lang w:val="nl-NL"/>
              </w:rPr>
              <w:t>+ Tăng 11,7 m</w:t>
            </w:r>
            <w:r w:rsidRPr="00770C68">
              <w:rPr>
                <w:sz w:val="20"/>
                <w:szCs w:val="20"/>
                <w:vertAlign w:val="superscript"/>
                <w:lang w:val="nl-NL"/>
              </w:rPr>
              <w:t>2</w:t>
            </w:r>
            <w:r w:rsidRPr="00770C68">
              <w:rPr>
                <w:sz w:val="20"/>
                <w:szCs w:val="20"/>
                <w:lang w:val="nl-NL"/>
              </w:rPr>
              <w:t xml:space="preserve"> so với </w:t>
            </w:r>
            <w:proofErr w:type="spellStart"/>
            <w:r w:rsidRPr="00770C68">
              <w:rPr>
                <w:sz w:val="20"/>
                <w:szCs w:val="20"/>
              </w:rPr>
              <w:t>đơn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xin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bán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vườn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năm</w:t>
            </w:r>
            <w:proofErr w:type="spellEnd"/>
            <w:r w:rsidRPr="00770C68">
              <w:rPr>
                <w:sz w:val="20"/>
                <w:szCs w:val="20"/>
              </w:rPr>
              <w:t xml:space="preserve"> 1960 </w:t>
            </w:r>
            <w:proofErr w:type="spellStart"/>
            <w:r w:rsidRPr="00770C68">
              <w:rPr>
                <w:sz w:val="20"/>
                <w:szCs w:val="20"/>
              </w:rPr>
              <w:t>là</w:t>
            </w:r>
            <w:proofErr w:type="spellEnd"/>
            <w:r w:rsidRPr="00770C68">
              <w:rPr>
                <w:sz w:val="20"/>
                <w:szCs w:val="20"/>
              </w:rPr>
              <w:t xml:space="preserve"> do </w:t>
            </w:r>
            <w:proofErr w:type="spellStart"/>
            <w:r w:rsidRPr="00770C68">
              <w:rPr>
                <w:sz w:val="20"/>
                <w:szCs w:val="20"/>
              </w:rPr>
              <w:t>tự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sử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dụng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công</w:t>
            </w:r>
            <w:proofErr w:type="spellEnd"/>
            <w:r w:rsidRPr="00770C68">
              <w:rPr>
                <w:sz w:val="20"/>
                <w:szCs w:val="20"/>
              </w:rPr>
              <w:t xml:space="preserve"> do UBND </w:t>
            </w:r>
            <w:proofErr w:type="spellStart"/>
            <w:r w:rsidRPr="00770C68">
              <w:rPr>
                <w:sz w:val="20"/>
                <w:szCs w:val="20"/>
              </w:rPr>
              <w:t>xã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quản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lý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sau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năm</w:t>
            </w:r>
            <w:proofErr w:type="spellEnd"/>
            <w:r w:rsidRPr="00770C68">
              <w:rPr>
                <w:sz w:val="20"/>
                <w:szCs w:val="20"/>
              </w:rPr>
              <w:t xml:space="preserve"> 1985 </w:t>
            </w:r>
            <w:proofErr w:type="spellStart"/>
            <w:r w:rsidRPr="00770C68">
              <w:rPr>
                <w:sz w:val="20"/>
                <w:szCs w:val="20"/>
              </w:rPr>
              <w:t>trước</w:t>
            </w:r>
            <w:proofErr w:type="spellEnd"/>
            <w:r w:rsidRPr="00770C68">
              <w:rPr>
                <w:sz w:val="20"/>
                <w:szCs w:val="20"/>
              </w:rPr>
              <w:t xml:space="preserve"> 15/10/1993.</w:t>
            </w:r>
          </w:p>
          <w:p w14:paraId="19BFDB1E" w14:textId="77777777" w:rsidR="00770C68" w:rsidRPr="00770C68" w:rsidRDefault="00770C68" w:rsidP="00770C68">
            <w:pPr>
              <w:spacing w:after="0" w:line="240" w:lineRule="auto"/>
              <w:ind w:firstLine="349"/>
              <w:jc w:val="both"/>
              <w:rPr>
                <w:sz w:val="20"/>
                <w:szCs w:val="20"/>
              </w:rPr>
            </w:pPr>
            <w:r w:rsidRPr="00770C68">
              <w:rPr>
                <w:sz w:val="20"/>
                <w:szCs w:val="20"/>
                <w:lang w:val="nl-NL"/>
              </w:rPr>
              <w:t>+ Tăng 30,8 m</w:t>
            </w:r>
            <w:r w:rsidRPr="00770C68">
              <w:rPr>
                <w:sz w:val="20"/>
                <w:szCs w:val="20"/>
                <w:vertAlign w:val="superscript"/>
                <w:lang w:val="nl-NL"/>
              </w:rPr>
              <w:t>2</w:t>
            </w:r>
            <w:r w:rsidRPr="00770C68">
              <w:rPr>
                <w:sz w:val="20"/>
                <w:szCs w:val="20"/>
                <w:lang w:val="nl-NL"/>
              </w:rPr>
              <w:t xml:space="preserve"> so với </w:t>
            </w:r>
            <w:r w:rsidRPr="00770C68">
              <w:rPr>
                <w:sz w:val="20"/>
                <w:szCs w:val="20"/>
                <w:lang w:val="vi-VN"/>
              </w:rPr>
              <w:t xml:space="preserve">bản đồ đo vẽ năm </w:t>
            </w:r>
            <w:r w:rsidRPr="00770C68">
              <w:rPr>
                <w:sz w:val="20"/>
                <w:szCs w:val="20"/>
              </w:rPr>
              <w:t xml:space="preserve">1985 </w:t>
            </w:r>
            <w:proofErr w:type="spellStart"/>
            <w:r w:rsidRPr="00770C68">
              <w:rPr>
                <w:sz w:val="20"/>
                <w:szCs w:val="20"/>
              </w:rPr>
              <w:t>là</w:t>
            </w:r>
            <w:proofErr w:type="spellEnd"/>
            <w:r w:rsidRPr="00770C68">
              <w:rPr>
                <w:sz w:val="20"/>
                <w:szCs w:val="20"/>
              </w:rPr>
              <w:t xml:space="preserve"> do </w:t>
            </w:r>
            <w:proofErr w:type="spellStart"/>
            <w:r w:rsidRPr="00770C68">
              <w:rPr>
                <w:sz w:val="20"/>
                <w:szCs w:val="20"/>
              </w:rPr>
              <w:t>tự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sử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dụng</w:t>
            </w:r>
            <w:proofErr w:type="spellEnd"/>
            <w:r w:rsidRPr="00770C68">
              <w:rPr>
                <w:sz w:val="20"/>
                <w:szCs w:val="20"/>
              </w:rPr>
              <w:t xml:space="preserve"> 11,7m</w:t>
            </w:r>
            <w:r w:rsidRPr="00770C68">
              <w:rPr>
                <w:sz w:val="20"/>
                <w:szCs w:val="20"/>
                <w:vertAlign w:val="superscript"/>
              </w:rPr>
              <w:t>2</w:t>
            </w:r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công</w:t>
            </w:r>
            <w:proofErr w:type="spellEnd"/>
            <w:r w:rsidRPr="00770C68">
              <w:rPr>
                <w:sz w:val="20"/>
                <w:szCs w:val="20"/>
              </w:rPr>
              <w:t xml:space="preserve"> do UBND </w:t>
            </w:r>
            <w:proofErr w:type="spellStart"/>
            <w:r w:rsidRPr="00770C68">
              <w:rPr>
                <w:sz w:val="20"/>
                <w:szCs w:val="20"/>
              </w:rPr>
              <w:t>xã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quản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lý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sau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năm</w:t>
            </w:r>
            <w:proofErr w:type="spellEnd"/>
            <w:r w:rsidRPr="00770C68">
              <w:rPr>
                <w:sz w:val="20"/>
                <w:szCs w:val="20"/>
              </w:rPr>
              <w:t xml:space="preserve"> 1985 </w:t>
            </w:r>
            <w:proofErr w:type="spellStart"/>
            <w:r w:rsidRPr="00770C68">
              <w:rPr>
                <w:sz w:val="20"/>
                <w:szCs w:val="20"/>
              </w:rPr>
              <w:t>trước</w:t>
            </w:r>
            <w:proofErr w:type="spellEnd"/>
            <w:r w:rsidRPr="00770C68">
              <w:rPr>
                <w:sz w:val="20"/>
                <w:szCs w:val="20"/>
              </w:rPr>
              <w:t xml:space="preserve"> 15/10/1993, </w:t>
            </w:r>
            <w:proofErr w:type="spellStart"/>
            <w:r w:rsidRPr="00770C68">
              <w:rPr>
                <w:sz w:val="20"/>
                <w:szCs w:val="20"/>
              </w:rPr>
              <w:t>và</w:t>
            </w:r>
            <w:proofErr w:type="spellEnd"/>
            <w:r w:rsidRPr="00770C68">
              <w:rPr>
                <w:sz w:val="20"/>
                <w:szCs w:val="20"/>
              </w:rPr>
              <w:t xml:space="preserve"> 19m</w:t>
            </w:r>
            <w:r w:rsidRPr="00770C68">
              <w:rPr>
                <w:sz w:val="20"/>
                <w:szCs w:val="20"/>
                <w:vertAlign w:val="superscript"/>
              </w:rPr>
              <w:t>2</w:t>
            </w:r>
            <w:r w:rsidRPr="00770C68">
              <w:rPr>
                <w:sz w:val="20"/>
                <w:szCs w:val="20"/>
              </w:rPr>
              <w:t xml:space="preserve"> do </w:t>
            </w:r>
            <w:proofErr w:type="spellStart"/>
            <w:r w:rsidRPr="00770C68">
              <w:rPr>
                <w:sz w:val="20"/>
                <w:szCs w:val="20"/>
              </w:rPr>
              <w:t>sai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số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khi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lập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bản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đồ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năm</w:t>
            </w:r>
            <w:proofErr w:type="spellEnd"/>
            <w:r w:rsidRPr="00770C68">
              <w:rPr>
                <w:sz w:val="20"/>
                <w:szCs w:val="20"/>
              </w:rPr>
              <w:t xml:space="preserve"> 1985.</w:t>
            </w:r>
          </w:p>
          <w:p w14:paraId="7045D441" w14:textId="77777777" w:rsidR="00770C68" w:rsidRPr="00770C68" w:rsidRDefault="00770C68" w:rsidP="00770C68">
            <w:pPr>
              <w:spacing w:after="0" w:line="240" w:lineRule="auto"/>
              <w:ind w:firstLine="349"/>
              <w:jc w:val="both"/>
              <w:rPr>
                <w:sz w:val="20"/>
                <w:szCs w:val="20"/>
              </w:rPr>
            </w:pPr>
            <w:r w:rsidRPr="00770C68">
              <w:rPr>
                <w:sz w:val="20"/>
                <w:szCs w:val="20"/>
              </w:rPr>
              <w:t xml:space="preserve">+ </w:t>
            </w:r>
            <w:r w:rsidRPr="00770C68">
              <w:rPr>
                <w:sz w:val="20"/>
                <w:szCs w:val="20"/>
                <w:lang w:val="nl-NL"/>
              </w:rPr>
              <w:t>Tăng 4,7 m</w:t>
            </w:r>
            <w:r w:rsidRPr="00770C68">
              <w:rPr>
                <w:sz w:val="20"/>
                <w:szCs w:val="20"/>
                <w:vertAlign w:val="superscript"/>
                <w:lang w:val="nl-NL"/>
              </w:rPr>
              <w:t>2</w:t>
            </w:r>
            <w:r w:rsidRPr="00770C68">
              <w:rPr>
                <w:sz w:val="20"/>
                <w:szCs w:val="20"/>
                <w:lang w:val="nl-NL"/>
              </w:rPr>
              <w:t xml:space="preserve"> so với </w:t>
            </w:r>
            <w:r w:rsidRPr="00770C68">
              <w:rPr>
                <w:sz w:val="20"/>
                <w:szCs w:val="20"/>
                <w:lang w:val="vi-VN"/>
              </w:rPr>
              <w:t xml:space="preserve">bản đồ đo vẽ năm </w:t>
            </w:r>
            <w:r w:rsidRPr="00770C68">
              <w:rPr>
                <w:sz w:val="20"/>
                <w:szCs w:val="20"/>
              </w:rPr>
              <w:t xml:space="preserve">1993-1994 </w:t>
            </w:r>
            <w:proofErr w:type="spellStart"/>
            <w:r w:rsidRPr="00770C68">
              <w:rPr>
                <w:sz w:val="20"/>
                <w:szCs w:val="20"/>
              </w:rPr>
              <w:t>là</w:t>
            </w:r>
            <w:proofErr w:type="spellEnd"/>
            <w:r w:rsidRPr="00770C68">
              <w:rPr>
                <w:sz w:val="20"/>
                <w:szCs w:val="20"/>
              </w:rPr>
              <w:t xml:space="preserve"> do </w:t>
            </w:r>
            <w:proofErr w:type="spellStart"/>
            <w:r w:rsidRPr="00770C68">
              <w:rPr>
                <w:sz w:val="20"/>
                <w:szCs w:val="20"/>
              </w:rPr>
              <w:t>sai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số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khi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lập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bản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đồ</w:t>
            </w:r>
            <w:proofErr w:type="spellEnd"/>
            <w:r w:rsidRPr="00770C68">
              <w:rPr>
                <w:sz w:val="20"/>
                <w:szCs w:val="20"/>
              </w:rPr>
              <w:t>.</w:t>
            </w:r>
          </w:p>
          <w:p w14:paraId="41ECB0F5" w14:textId="77777777" w:rsidR="00770C68" w:rsidRPr="00770C68" w:rsidRDefault="00770C68" w:rsidP="00770C68">
            <w:pPr>
              <w:spacing w:after="0" w:line="240" w:lineRule="auto"/>
              <w:ind w:firstLine="349"/>
              <w:jc w:val="both"/>
              <w:rPr>
                <w:sz w:val="20"/>
                <w:szCs w:val="20"/>
              </w:rPr>
            </w:pPr>
            <w:r w:rsidRPr="00770C68">
              <w:rPr>
                <w:sz w:val="20"/>
                <w:szCs w:val="20"/>
              </w:rPr>
              <w:t xml:space="preserve">- </w:t>
            </w:r>
            <w:proofErr w:type="spellStart"/>
            <w:r w:rsidRPr="00770C68">
              <w:rPr>
                <w:sz w:val="20"/>
                <w:szCs w:val="20"/>
              </w:rPr>
              <w:t>Hiện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trạng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ông</w:t>
            </w:r>
            <w:proofErr w:type="spellEnd"/>
            <w:r w:rsidRPr="00770C68">
              <w:rPr>
                <w:sz w:val="20"/>
                <w:szCs w:val="20"/>
              </w:rPr>
              <w:t xml:space="preserve"> Vũ Xuân Đăng, </w:t>
            </w:r>
            <w:proofErr w:type="spellStart"/>
            <w:r w:rsidRPr="00770C68">
              <w:rPr>
                <w:sz w:val="20"/>
                <w:szCs w:val="20"/>
              </w:rPr>
              <w:t>ông</w:t>
            </w:r>
            <w:proofErr w:type="spellEnd"/>
            <w:r w:rsidRPr="00770C68">
              <w:rPr>
                <w:sz w:val="20"/>
                <w:szCs w:val="20"/>
              </w:rPr>
              <w:t xml:space="preserve"> Vũ Văn Khoa </w:t>
            </w:r>
            <w:proofErr w:type="spellStart"/>
            <w:r w:rsidRPr="00770C68">
              <w:rPr>
                <w:sz w:val="20"/>
                <w:szCs w:val="20"/>
              </w:rPr>
              <w:t>và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ông</w:t>
            </w:r>
            <w:proofErr w:type="spellEnd"/>
            <w:r w:rsidRPr="00770C68">
              <w:rPr>
                <w:sz w:val="20"/>
                <w:szCs w:val="20"/>
              </w:rPr>
              <w:t xml:space="preserve"> Vũ Xuân Đức </w:t>
            </w:r>
            <w:r w:rsidRPr="00770C68">
              <w:rPr>
                <w:sz w:val="20"/>
                <w:szCs w:val="20"/>
                <w:lang w:val="nl-NL"/>
              </w:rPr>
              <w:t xml:space="preserve">đang đề nghị cấp GCNQSDĐ là </w:t>
            </w:r>
            <w:r w:rsidRPr="00770C68">
              <w:rPr>
                <w:sz w:val="20"/>
                <w:szCs w:val="20"/>
              </w:rPr>
              <w:t>151,7m</w:t>
            </w:r>
            <w:r w:rsidRPr="00770C68">
              <w:rPr>
                <w:sz w:val="20"/>
                <w:szCs w:val="20"/>
                <w:vertAlign w:val="superscript"/>
              </w:rPr>
              <w:t>2</w:t>
            </w:r>
            <w:r w:rsidRPr="00770C68">
              <w:rPr>
                <w:sz w:val="20"/>
                <w:szCs w:val="20"/>
              </w:rPr>
              <w:t>.</w:t>
            </w:r>
          </w:p>
          <w:p w14:paraId="304D7DD9" w14:textId="77777777" w:rsidR="00770C68" w:rsidRPr="00770C68" w:rsidRDefault="00770C68" w:rsidP="00770C68">
            <w:pPr>
              <w:spacing w:after="0" w:line="240" w:lineRule="auto"/>
              <w:ind w:firstLine="349"/>
              <w:jc w:val="both"/>
              <w:rPr>
                <w:sz w:val="20"/>
                <w:szCs w:val="20"/>
              </w:rPr>
            </w:pPr>
            <w:r w:rsidRPr="00770C68">
              <w:rPr>
                <w:sz w:val="20"/>
                <w:szCs w:val="20"/>
              </w:rPr>
              <w:t xml:space="preserve">+ </w:t>
            </w:r>
            <w:proofErr w:type="spellStart"/>
            <w:r w:rsidRPr="00770C68">
              <w:rPr>
                <w:sz w:val="20"/>
                <w:szCs w:val="20"/>
              </w:rPr>
              <w:t>Tăng</w:t>
            </w:r>
            <w:proofErr w:type="spellEnd"/>
            <w:r w:rsidRPr="00770C68">
              <w:rPr>
                <w:sz w:val="20"/>
                <w:szCs w:val="20"/>
              </w:rPr>
              <w:t xml:space="preserve"> 4,2m</w:t>
            </w:r>
            <w:r w:rsidRPr="00770C68">
              <w:rPr>
                <w:sz w:val="20"/>
                <w:szCs w:val="20"/>
                <w:vertAlign w:val="superscript"/>
              </w:rPr>
              <w:t>2</w:t>
            </w:r>
            <w:r w:rsidRPr="00770C68">
              <w:rPr>
                <w:sz w:val="20"/>
                <w:szCs w:val="20"/>
              </w:rPr>
              <w:t xml:space="preserve"> so </w:t>
            </w:r>
            <w:proofErr w:type="spellStart"/>
            <w:r w:rsidRPr="00770C68">
              <w:rPr>
                <w:sz w:val="20"/>
                <w:szCs w:val="20"/>
              </w:rPr>
              <w:t>với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diện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tích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ghi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tại</w:t>
            </w:r>
            <w:proofErr w:type="spellEnd"/>
            <w:r w:rsidRPr="00770C68">
              <w:rPr>
                <w:sz w:val="20"/>
                <w:szCs w:val="20"/>
              </w:rPr>
              <w:t xml:space="preserve"> di </w:t>
            </w:r>
            <w:proofErr w:type="spellStart"/>
            <w:r w:rsidRPr="00770C68">
              <w:rPr>
                <w:sz w:val="20"/>
                <w:szCs w:val="20"/>
              </w:rPr>
              <w:t>chúc</w:t>
            </w:r>
            <w:proofErr w:type="spellEnd"/>
            <w:r w:rsidRPr="00770C68">
              <w:rPr>
                <w:sz w:val="20"/>
                <w:szCs w:val="20"/>
              </w:rPr>
              <w:t xml:space="preserve"> do </w:t>
            </w:r>
            <w:proofErr w:type="spellStart"/>
            <w:r w:rsidRPr="00770C68">
              <w:rPr>
                <w:sz w:val="20"/>
                <w:szCs w:val="20"/>
              </w:rPr>
              <w:t>sai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số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tính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toán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diện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tích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khi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lập</w:t>
            </w:r>
            <w:proofErr w:type="spellEnd"/>
            <w:r w:rsidRPr="00770C68">
              <w:rPr>
                <w:sz w:val="20"/>
                <w:szCs w:val="20"/>
              </w:rPr>
              <w:t xml:space="preserve"> di </w:t>
            </w:r>
            <w:proofErr w:type="spellStart"/>
            <w:r w:rsidRPr="00770C68">
              <w:rPr>
                <w:sz w:val="20"/>
                <w:szCs w:val="20"/>
              </w:rPr>
              <w:t>chúc</w:t>
            </w:r>
            <w:proofErr w:type="spellEnd"/>
            <w:r w:rsidRPr="00770C68">
              <w:rPr>
                <w:sz w:val="20"/>
                <w:szCs w:val="20"/>
              </w:rPr>
              <w:t>.</w:t>
            </w:r>
          </w:p>
          <w:p w14:paraId="27E1B551" w14:textId="77777777" w:rsidR="00770C68" w:rsidRPr="00770C68" w:rsidRDefault="00770C68" w:rsidP="00770C68">
            <w:pPr>
              <w:spacing w:after="0" w:line="240" w:lineRule="auto"/>
              <w:ind w:firstLine="349"/>
              <w:jc w:val="both"/>
              <w:rPr>
                <w:sz w:val="20"/>
                <w:szCs w:val="20"/>
              </w:rPr>
            </w:pPr>
            <w:r w:rsidRPr="00770C68">
              <w:rPr>
                <w:sz w:val="20"/>
                <w:szCs w:val="20"/>
              </w:rPr>
              <w:t xml:space="preserve">+ </w:t>
            </w:r>
            <w:proofErr w:type="spellStart"/>
            <w:r w:rsidRPr="00770C68">
              <w:rPr>
                <w:sz w:val="20"/>
                <w:szCs w:val="20"/>
              </w:rPr>
              <w:t>Tăng</w:t>
            </w:r>
            <w:proofErr w:type="spellEnd"/>
            <w:r w:rsidRPr="00770C68">
              <w:rPr>
                <w:sz w:val="20"/>
                <w:szCs w:val="20"/>
              </w:rPr>
              <w:t xml:space="preserve"> 10,7m</w:t>
            </w:r>
            <w:r w:rsidRPr="00770C68">
              <w:rPr>
                <w:sz w:val="20"/>
                <w:szCs w:val="20"/>
                <w:vertAlign w:val="superscript"/>
              </w:rPr>
              <w:t>2</w:t>
            </w:r>
            <w:r w:rsidRPr="00770C68">
              <w:rPr>
                <w:sz w:val="20"/>
                <w:szCs w:val="20"/>
              </w:rPr>
              <w:t xml:space="preserve"> so </w:t>
            </w:r>
            <w:proofErr w:type="spellStart"/>
            <w:r w:rsidRPr="00770C68">
              <w:rPr>
                <w:sz w:val="20"/>
                <w:szCs w:val="20"/>
              </w:rPr>
              <w:t>với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diện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tích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ghi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trong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Giấy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xác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nhận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đăng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ký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đai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là</w:t>
            </w:r>
            <w:proofErr w:type="spellEnd"/>
            <w:r w:rsidRPr="00770C68">
              <w:rPr>
                <w:sz w:val="20"/>
                <w:szCs w:val="20"/>
              </w:rPr>
              <w:t xml:space="preserve"> do </w:t>
            </w:r>
            <w:proofErr w:type="spellStart"/>
            <w:r w:rsidRPr="00770C68">
              <w:rPr>
                <w:sz w:val="20"/>
                <w:szCs w:val="20"/>
              </w:rPr>
              <w:t>sai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số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khi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thực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hiện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đăng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ký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đất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đai</w:t>
            </w:r>
            <w:proofErr w:type="spellEnd"/>
            <w:r w:rsidRPr="00770C68">
              <w:rPr>
                <w:sz w:val="20"/>
                <w:szCs w:val="20"/>
              </w:rPr>
              <w:t>.</w:t>
            </w:r>
          </w:p>
          <w:p w14:paraId="7B50FDEF" w14:textId="77777777" w:rsidR="00770C68" w:rsidRDefault="00770C68" w:rsidP="00770C68">
            <w:pPr>
              <w:spacing w:after="0" w:line="240" w:lineRule="auto"/>
              <w:ind w:firstLine="349"/>
              <w:jc w:val="both"/>
              <w:rPr>
                <w:sz w:val="20"/>
                <w:szCs w:val="20"/>
                <w:lang w:val="nl-NL"/>
              </w:rPr>
            </w:pPr>
            <w:r w:rsidRPr="00770C68">
              <w:rPr>
                <w:sz w:val="20"/>
                <w:szCs w:val="20"/>
              </w:rPr>
              <w:t xml:space="preserve">+ </w:t>
            </w:r>
            <w:proofErr w:type="spellStart"/>
            <w:r w:rsidRPr="00770C68">
              <w:rPr>
                <w:sz w:val="20"/>
                <w:szCs w:val="20"/>
              </w:rPr>
              <w:t>Tăng</w:t>
            </w:r>
            <w:proofErr w:type="spellEnd"/>
            <w:r w:rsidRPr="00770C68">
              <w:rPr>
                <w:sz w:val="20"/>
                <w:szCs w:val="20"/>
              </w:rPr>
              <w:t xml:space="preserve"> 6,2m</w:t>
            </w:r>
            <w:r w:rsidRPr="00770C68">
              <w:rPr>
                <w:sz w:val="20"/>
                <w:szCs w:val="20"/>
                <w:vertAlign w:val="superscript"/>
              </w:rPr>
              <w:t>2</w:t>
            </w:r>
            <w:r w:rsidRPr="00770C68">
              <w:rPr>
                <w:sz w:val="20"/>
                <w:szCs w:val="20"/>
              </w:rPr>
              <w:t xml:space="preserve"> so </w:t>
            </w:r>
            <w:proofErr w:type="spellStart"/>
            <w:r w:rsidRPr="00770C68">
              <w:rPr>
                <w:sz w:val="20"/>
                <w:szCs w:val="20"/>
              </w:rPr>
              <w:t>với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diện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tích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proofErr w:type="spellStart"/>
            <w:r w:rsidRPr="00770C68">
              <w:rPr>
                <w:sz w:val="20"/>
                <w:szCs w:val="20"/>
              </w:rPr>
              <w:t>trên</w:t>
            </w:r>
            <w:proofErr w:type="spellEnd"/>
            <w:r w:rsidRPr="00770C68">
              <w:rPr>
                <w:sz w:val="20"/>
                <w:szCs w:val="20"/>
              </w:rPr>
              <w:t xml:space="preserve"> </w:t>
            </w:r>
            <w:r w:rsidRPr="00770C68">
              <w:rPr>
                <w:sz w:val="20"/>
                <w:szCs w:val="20"/>
                <w:lang w:val="nl-NL"/>
              </w:rPr>
              <w:t>bản đồ tổng thể năm 2018-2019 là do thể hiện sai mốc giới với hàng xóm liền kề.</w:t>
            </w:r>
          </w:p>
          <w:p w14:paraId="15C2B56C" w14:textId="1F2220CC" w:rsidR="008876A1" w:rsidRPr="008876A1" w:rsidRDefault="008876A1" w:rsidP="00770C68">
            <w:pPr>
              <w:spacing w:after="0" w:line="240" w:lineRule="auto"/>
              <w:ind w:firstLine="349"/>
              <w:jc w:val="both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8876A1">
              <w:rPr>
                <w:b/>
                <w:sz w:val="20"/>
                <w:szCs w:val="20"/>
                <w:lang w:val="vi-VN"/>
              </w:rPr>
              <w:t xml:space="preserve"> Về quy hoạch, tình trạng sử dụng đất:</w:t>
            </w:r>
          </w:p>
          <w:p w14:paraId="69B6B4CB" w14:textId="77777777" w:rsidR="008876A1" w:rsidRPr="008876A1" w:rsidRDefault="008876A1" w:rsidP="008876A1">
            <w:pPr>
              <w:spacing w:after="0" w:line="240" w:lineRule="auto"/>
              <w:ind w:firstLine="349"/>
              <w:jc w:val="both"/>
              <w:rPr>
                <w:b/>
                <w:sz w:val="20"/>
                <w:szCs w:val="20"/>
                <w:lang w:val="vi-VN"/>
              </w:rPr>
            </w:pPr>
            <w:r w:rsidRPr="008876A1">
              <w:rPr>
                <w:sz w:val="20"/>
                <w:szCs w:val="20"/>
                <w:lang w:val="nl-NL"/>
              </w:rPr>
              <w:t xml:space="preserve">Theo </w:t>
            </w:r>
            <w:r w:rsidRPr="008876A1">
              <w:rPr>
                <w:sz w:val="20"/>
                <w:szCs w:val="20"/>
                <w:lang w:val="vi-VN"/>
              </w:rPr>
              <w:t xml:space="preserve">Quy hoạch phân khu đô thị </w:t>
            </w:r>
            <w:r w:rsidRPr="008876A1">
              <w:rPr>
                <w:sz w:val="20"/>
                <w:szCs w:val="20"/>
              </w:rPr>
              <w:t>N9</w:t>
            </w:r>
            <w:r w:rsidRPr="008876A1">
              <w:rPr>
                <w:sz w:val="20"/>
                <w:szCs w:val="20"/>
                <w:lang w:val="vi-VN"/>
              </w:rPr>
              <w:t xml:space="preserve"> (tỷ lệ 1/5000) đã được UBND Thành phố phê duyệt tại Quyết định số </w:t>
            </w:r>
            <w:r w:rsidRPr="008876A1">
              <w:rPr>
                <w:sz w:val="20"/>
                <w:szCs w:val="20"/>
              </w:rPr>
              <w:t>165</w:t>
            </w:r>
            <w:r w:rsidRPr="008876A1">
              <w:rPr>
                <w:sz w:val="20"/>
                <w:szCs w:val="20"/>
                <w:lang w:val="vi-VN"/>
              </w:rPr>
              <w:t xml:space="preserve">/QĐ-UBND ngày </w:t>
            </w:r>
            <w:r w:rsidRPr="008876A1">
              <w:rPr>
                <w:sz w:val="20"/>
                <w:szCs w:val="20"/>
              </w:rPr>
              <w:t>9/01</w:t>
            </w:r>
            <w:r w:rsidRPr="008876A1">
              <w:rPr>
                <w:sz w:val="20"/>
                <w:szCs w:val="20"/>
                <w:lang w:val="vi-VN"/>
              </w:rPr>
              <w:t>/201</w:t>
            </w:r>
            <w:r w:rsidRPr="008876A1">
              <w:rPr>
                <w:sz w:val="20"/>
                <w:szCs w:val="20"/>
              </w:rPr>
              <w:t>3</w:t>
            </w:r>
            <w:r w:rsidRPr="008876A1">
              <w:rPr>
                <w:sz w:val="20"/>
                <w:szCs w:val="20"/>
                <w:lang w:val="vi-VN"/>
              </w:rPr>
              <w:t xml:space="preserve">, </w:t>
            </w:r>
            <w:r w:rsidRPr="008876A1">
              <w:rPr>
                <w:sz w:val="20"/>
                <w:szCs w:val="20"/>
                <w:lang w:val="nl-NL"/>
              </w:rPr>
              <w:t xml:space="preserve">thửa đất </w:t>
            </w:r>
            <w:proofErr w:type="spellStart"/>
            <w:r w:rsidRPr="008876A1">
              <w:rPr>
                <w:sz w:val="20"/>
                <w:szCs w:val="20"/>
              </w:rPr>
              <w:t>ông</w:t>
            </w:r>
            <w:proofErr w:type="spellEnd"/>
            <w:r w:rsidRPr="008876A1">
              <w:rPr>
                <w:sz w:val="20"/>
                <w:szCs w:val="20"/>
              </w:rPr>
              <w:t xml:space="preserve"> Vũ Xuân Đăng, </w:t>
            </w:r>
            <w:proofErr w:type="spellStart"/>
            <w:r w:rsidRPr="008876A1">
              <w:rPr>
                <w:sz w:val="20"/>
                <w:szCs w:val="20"/>
              </w:rPr>
              <w:t>ông</w:t>
            </w:r>
            <w:proofErr w:type="spellEnd"/>
            <w:r w:rsidRPr="008876A1">
              <w:rPr>
                <w:sz w:val="20"/>
                <w:szCs w:val="20"/>
              </w:rPr>
              <w:t xml:space="preserve"> Vũ Văn Khoa </w:t>
            </w:r>
            <w:proofErr w:type="spellStart"/>
            <w:r w:rsidRPr="008876A1">
              <w:rPr>
                <w:sz w:val="20"/>
                <w:szCs w:val="20"/>
              </w:rPr>
              <w:t>và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ông</w:t>
            </w:r>
            <w:proofErr w:type="spellEnd"/>
            <w:r w:rsidRPr="008876A1">
              <w:rPr>
                <w:sz w:val="20"/>
                <w:szCs w:val="20"/>
              </w:rPr>
              <w:t xml:space="preserve"> Vũ Xuân Đức </w:t>
            </w:r>
            <w:r w:rsidRPr="008876A1">
              <w:rPr>
                <w:sz w:val="20"/>
                <w:szCs w:val="20"/>
                <w:lang w:val="nl-NL"/>
              </w:rPr>
              <w:t>đang đề nghị cấp GCNQSD đất được quy hoạch là đất ở dân cư hiện có.</w:t>
            </w:r>
          </w:p>
          <w:p w14:paraId="2848C6DE" w14:textId="5B6AF91F" w:rsidR="00BF26E4" w:rsidRPr="008876A1" w:rsidRDefault="00BF26E4" w:rsidP="008876A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876A1">
              <w:rPr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261" w:type="pct"/>
            <w:vAlign w:val="center"/>
            <w:hideMark/>
          </w:tcPr>
          <w:p w14:paraId="0B02055F" w14:textId="68040A91" w:rsidR="00BF26E4" w:rsidRPr="00624B90" w:rsidRDefault="008876A1" w:rsidP="00887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876A1">
              <w:rPr>
                <w:sz w:val="20"/>
                <w:szCs w:val="20"/>
              </w:rPr>
              <w:lastRenderedPageBreak/>
              <w:t>140m</w:t>
            </w:r>
            <w:r w:rsidRPr="008876A1">
              <w:rPr>
                <w:sz w:val="20"/>
                <w:szCs w:val="20"/>
                <w:vertAlign w:val="superscript"/>
              </w:rPr>
              <w:t>2</w:t>
            </w:r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là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đất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của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gia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đình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sử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dụng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vào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mục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đích</w:t>
            </w:r>
            <w:proofErr w:type="spellEnd"/>
            <w:r w:rsidRPr="008876A1">
              <w:rPr>
                <w:sz w:val="20"/>
                <w:szCs w:val="20"/>
              </w:rPr>
              <w:t xml:space="preserve"> ở </w:t>
            </w:r>
            <w:r w:rsidRPr="008876A1">
              <w:rPr>
                <w:noProof/>
                <w:sz w:val="20"/>
                <w:szCs w:val="20"/>
              </w:rPr>
              <w:t xml:space="preserve">trước năm 1980 và </w:t>
            </w:r>
            <w:r w:rsidRPr="008876A1">
              <w:rPr>
                <w:sz w:val="20"/>
                <w:szCs w:val="20"/>
              </w:rPr>
              <w:t>11,7m</w:t>
            </w:r>
            <w:r w:rsidRPr="008876A1">
              <w:rPr>
                <w:sz w:val="20"/>
                <w:szCs w:val="20"/>
                <w:vertAlign w:val="superscript"/>
              </w:rPr>
              <w:t>2</w:t>
            </w:r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tự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sử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dụng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đất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công</w:t>
            </w:r>
            <w:proofErr w:type="spellEnd"/>
            <w:r w:rsidRPr="008876A1">
              <w:rPr>
                <w:sz w:val="20"/>
                <w:szCs w:val="20"/>
              </w:rPr>
              <w:t xml:space="preserve"> do UBND </w:t>
            </w:r>
            <w:proofErr w:type="spellStart"/>
            <w:r w:rsidRPr="008876A1">
              <w:rPr>
                <w:sz w:val="20"/>
                <w:szCs w:val="20"/>
              </w:rPr>
              <w:t>xã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quản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lý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sau</w:t>
            </w:r>
            <w:proofErr w:type="spellEnd"/>
            <w:r w:rsidRPr="008876A1">
              <w:rPr>
                <w:sz w:val="20"/>
                <w:szCs w:val="20"/>
              </w:rPr>
              <w:t xml:space="preserve"> </w:t>
            </w:r>
            <w:proofErr w:type="spellStart"/>
            <w:r w:rsidRPr="008876A1">
              <w:rPr>
                <w:sz w:val="20"/>
                <w:szCs w:val="20"/>
              </w:rPr>
              <w:t>năm</w:t>
            </w:r>
            <w:proofErr w:type="spellEnd"/>
            <w:r w:rsidRPr="008876A1">
              <w:rPr>
                <w:sz w:val="20"/>
                <w:szCs w:val="20"/>
              </w:rPr>
              <w:t xml:space="preserve"> 1985 </w:t>
            </w:r>
            <w:proofErr w:type="spellStart"/>
            <w:r w:rsidRPr="008876A1">
              <w:rPr>
                <w:sz w:val="20"/>
                <w:szCs w:val="20"/>
              </w:rPr>
              <w:t>trước</w:t>
            </w:r>
            <w:proofErr w:type="spellEnd"/>
            <w:r w:rsidRPr="008876A1">
              <w:rPr>
                <w:sz w:val="20"/>
                <w:szCs w:val="20"/>
              </w:rPr>
              <w:t xml:space="preserve"> 15/10/1993</w:t>
            </w:r>
          </w:p>
        </w:tc>
        <w:tc>
          <w:tcPr>
            <w:tcW w:w="186" w:type="pct"/>
            <w:vAlign w:val="center"/>
            <w:hideMark/>
          </w:tcPr>
          <w:p w14:paraId="6794D55E" w14:textId="77777777" w:rsidR="00BF26E4" w:rsidRPr="00624B90" w:rsidRDefault="00BF26E4" w:rsidP="00887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24B90">
              <w:rPr>
                <w:rFonts w:eastAsia="Times New Roman"/>
                <w:color w:val="000000"/>
                <w:sz w:val="20"/>
                <w:szCs w:val="20"/>
                <w:lang w:val="en-GB"/>
              </w:rPr>
              <w:t>Không</w:t>
            </w:r>
            <w:proofErr w:type="spellEnd"/>
          </w:p>
        </w:tc>
        <w:tc>
          <w:tcPr>
            <w:tcW w:w="170" w:type="pct"/>
            <w:vAlign w:val="center"/>
            <w:hideMark/>
          </w:tcPr>
          <w:p w14:paraId="53CA5868" w14:textId="77777777" w:rsidR="00BF26E4" w:rsidRPr="00624B90" w:rsidRDefault="00BF26E4" w:rsidP="00887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C2854">
              <w:rPr>
                <w:rFonts w:eastAsia="Times New Roman"/>
                <w:sz w:val="20"/>
                <w:szCs w:val="20"/>
              </w:rPr>
              <w:t>Đất</w:t>
            </w:r>
            <w:proofErr w:type="spellEnd"/>
            <w:r w:rsidRPr="00DC2854">
              <w:rPr>
                <w:rFonts w:eastAsia="Times New Roman"/>
                <w:sz w:val="20"/>
                <w:szCs w:val="20"/>
              </w:rPr>
              <w:t xml:space="preserve"> ở</w:t>
            </w:r>
          </w:p>
        </w:tc>
      </w:tr>
    </w:tbl>
    <w:p w14:paraId="0076DFB3" w14:textId="2D2B500F" w:rsidR="00BF26E4" w:rsidRPr="00156548" w:rsidRDefault="00BF26E4" w:rsidP="00DC2854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  <w:sz w:val="18"/>
          <w:szCs w:val="18"/>
        </w:rPr>
      </w:pPr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Danh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sách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này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được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công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khai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trong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thời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gian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15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ngày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kể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từ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156548">
        <w:rPr>
          <w:rFonts w:eastAsia="Times New Roman"/>
          <w:color w:val="000000"/>
          <w:sz w:val="20"/>
          <w:szCs w:val="20"/>
          <w:lang w:val="en-GB"/>
        </w:rPr>
        <w:t>ngày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 </w:t>
      </w:r>
      <w:r w:rsidR="003E571C">
        <w:rPr>
          <w:rFonts w:eastAsia="Times New Roman"/>
          <w:noProof/>
          <w:color w:val="000000"/>
          <w:sz w:val="20"/>
          <w:szCs w:val="20"/>
          <w:lang w:val="en-GB"/>
        </w:rPr>
        <w:t>…</w:t>
      </w:r>
      <w:proofErr w:type="gramEnd"/>
      <w:r w:rsidR="003E571C">
        <w:rPr>
          <w:rFonts w:eastAsia="Times New Roman"/>
          <w:noProof/>
          <w:color w:val="000000"/>
          <w:sz w:val="20"/>
          <w:szCs w:val="20"/>
          <w:lang w:val="en-GB"/>
        </w:rPr>
        <w:t>…</w:t>
      </w:r>
      <w:r w:rsidRPr="00CF27B6">
        <w:rPr>
          <w:rFonts w:eastAsia="Times New Roman"/>
          <w:noProof/>
          <w:color w:val="000000"/>
          <w:sz w:val="20"/>
          <w:szCs w:val="20"/>
          <w:lang w:val="en-GB"/>
        </w:rPr>
        <w:t>/</w:t>
      </w:r>
      <w:r w:rsidR="003E571C">
        <w:rPr>
          <w:rFonts w:eastAsia="Times New Roman"/>
          <w:noProof/>
          <w:color w:val="000000"/>
          <w:sz w:val="20"/>
          <w:szCs w:val="20"/>
          <w:lang w:val="en-GB"/>
        </w:rPr>
        <w:t>…….</w:t>
      </w:r>
      <w:r w:rsidRPr="00CF27B6">
        <w:rPr>
          <w:rFonts w:eastAsia="Times New Roman"/>
          <w:noProof/>
          <w:color w:val="000000"/>
          <w:sz w:val="20"/>
          <w:szCs w:val="20"/>
          <w:lang w:val="en-GB"/>
        </w:rPr>
        <w:t>/2026</w:t>
      </w:r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đến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ngày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="003E571C">
        <w:rPr>
          <w:rFonts w:eastAsia="Times New Roman"/>
          <w:noProof/>
          <w:color w:val="000000"/>
          <w:sz w:val="20"/>
          <w:szCs w:val="20"/>
          <w:lang w:val="en-GB"/>
        </w:rPr>
        <w:t>…....</w:t>
      </w:r>
      <w:r w:rsidRPr="00CF27B6">
        <w:rPr>
          <w:rFonts w:eastAsia="Times New Roman"/>
          <w:noProof/>
          <w:color w:val="000000"/>
          <w:sz w:val="20"/>
          <w:szCs w:val="20"/>
          <w:lang w:val="en-GB"/>
        </w:rPr>
        <w:t>/</w:t>
      </w:r>
      <w:r w:rsidR="003E571C">
        <w:rPr>
          <w:rFonts w:eastAsia="Times New Roman"/>
          <w:noProof/>
          <w:color w:val="000000"/>
          <w:sz w:val="20"/>
          <w:szCs w:val="20"/>
          <w:lang w:val="en-GB"/>
        </w:rPr>
        <w:t>.…..</w:t>
      </w:r>
      <w:r w:rsidRPr="00CF27B6">
        <w:rPr>
          <w:rFonts w:eastAsia="Times New Roman"/>
          <w:noProof/>
          <w:color w:val="000000"/>
          <w:sz w:val="20"/>
          <w:szCs w:val="20"/>
          <w:lang w:val="en-GB"/>
        </w:rPr>
        <w:t>/2026</w:t>
      </w:r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.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Tại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địa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điểm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: </w:t>
      </w:r>
      <w:proofErr w:type="spellStart"/>
      <w:r>
        <w:rPr>
          <w:rFonts w:eastAsia="Times New Roman"/>
          <w:color w:val="000000"/>
          <w:sz w:val="20"/>
          <w:szCs w:val="20"/>
          <w:lang w:val="en-GB"/>
        </w:rPr>
        <w:t>Trụ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GB"/>
        </w:rPr>
        <w:t>sở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UBND </w:t>
      </w:r>
      <w:proofErr w:type="spellStart"/>
      <w:r>
        <w:rPr>
          <w:rFonts w:eastAsia="Times New Roman"/>
          <w:color w:val="000000"/>
          <w:sz w:val="20"/>
          <w:szCs w:val="20"/>
          <w:lang w:val="en-GB"/>
        </w:rPr>
        <w:t>xã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GB"/>
        </w:rPr>
        <w:t>Phù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Đổng, </w:t>
      </w:r>
      <w:proofErr w:type="spellStart"/>
      <w:r>
        <w:rPr>
          <w:rFonts w:eastAsia="Times New Roman"/>
          <w:color w:val="000000"/>
          <w:sz w:val="20"/>
          <w:szCs w:val="20"/>
          <w:lang w:val="en-GB"/>
        </w:rPr>
        <w:t>nhà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GB"/>
        </w:rPr>
        <w:t>văn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GB"/>
        </w:rPr>
        <w:t>hóa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r w:rsidRPr="00CF27B6">
        <w:rPr>
          <w:rFonts w:eastAsia="Times New Roman"/>
          <w:noProof/>
          <w:color w:val="000000"/>
          <w:sz w:val="20"/>
          <w:szCs w:val="20"/>
          <w:lang w:val="en-GB"/>
        </w:rPr>
        <w:t>thôn Thượng</w:t>
      </w:r>
    </w:p>
    <w:p w14:paraId="6B707C9D" w14:textId="77777777" w:rsidR="00BF26E4" w:rsidRPr="00156548" w:rsidRDefault="00BF26E4" w:rsidP="00DC2854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  <w:sz w:val="18"/>
          <w:szCs w:val="18"/>
        </w:rPr>
      </w:pP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Người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không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đồng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ý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với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kết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quả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kiểm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tra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trên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đây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thì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gửi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đơn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đến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UBND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xã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GB"/>
        </w:rPr>
        <w:t>Phù</w:t>
      </w:r>
      <w:proofErr w:type="spellEnd"/>
      <w:r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GB"/>
        </w:rPr>
        <w:t>Đổng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để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giải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quyết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;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sau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thời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gian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trên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sẽ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không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xem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 xml:space="preserve"> xét giải </w:t>
      </w:r>
      <w:proofErr w:type="spellStart"/>
      <w:r w:rsidRPr="00156548">
        <w:rPr>
          <w:rFonts w:eastAsia="Times New Roman"/>
          <w:color w:val="000000"/>
          <w:sz w:val="20"/>
          <w:szCs w:val="20"/>
          <w:lang w:val="en-GB"/>
        </w:rPr>
        <w:t>quyết</w:t>
      </w:r>
      <w:proofErr w:type="spellEnd"/>
      <w:r w:rsidRPr="00156548">
        <w:rPr>
          <w:rFonts w:eastAsia="Times New Roman"/>
          <w:color w:val="000000"/>
          <w:sz w:val="20"/>
          <w:szCs w:val="20"/>
          <w:lang w:val="en-GB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0"/>
        <w:gridCol w:w="7280"/>
      </w:tblGrid>
      <w:tr w:rsidR="00BF26E4" w:rsidRPr="00DC2854" w14:paraId="205EBA1B" w14:textId="77777777" w:rsidTr="00652D94">
        <w:trPr>
          <w:trHeight w:val="915"/>
          <w:tblCellSpacing w:w="0" w:type="dxa"/>
        </w:trPr>
        <w:tc>
          <w:tcPr>
            <w:tcW w:w="7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981C8" w14:textId="77777777" w:rsidR="00BF26E4" w:rsidRPr="00156548" w:rsidRDefault="00BF26E4" w:rsidP="00DC2854">
            <w:pPr>
              <w:spacing w:before="120" w:after="12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156548">
              <w:rPr>
                <w:rFonts w:eastAsia="Times New Roman"/>
                <w:color w:val="000000"/>
                <w:sz w:val="20"/>
                <w:szCs w:val="20"/>
                <w:lang w:val="en-GB"/>
              </w:rPr>
              <w:lastRenderedPageBreak/>
              <w:t>  </w:t>
            </w:r>
          </w:p>
        </w:tc>
        <w:tc>
          <w:tcPr>
            <w:tcW w:w="7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A681" w14:textId="77777777" w:rsidR="00BF26E4" w:rsidRPr="00B362B3" w:rsidRDefault="00BF26E4" w:rsidP="00DC2854">
            <w:p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56548">
              <w:rPr>
                <w:rFonts w:eastAsia="Times New Roman"/>
                <w:i/>
                <w:iCs/>
                <w:color w:val="000000"/>
                <w:sz w:val="20"/>
                <w:szCs w:val="20"/>
                <w:lang w:val="en-GB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6947C55" w14:textId="77777777" w:rsidR="00BF26E4" w:rsidRPr="00B362B3" w:rsidRDefault="00BF26E4" w:rsidP="00DC2854">
            <w:p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097277B6" w14:textId="77777777" w:rsidR="00BF26E4" w:rsidRPr="00B362B3" w:rsidRDefault="00BF26E4" w:rsidP="00DC2854">
            <w:pPr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076748C1" w14:textId="77777777" w:rsidR="00BF26E4" w:rsidRPr="00156548" w:rsidRDefault="00BF26E4" w:rsidP="00DC2854">
            <w:pPr>
              <w:spacing w:before="120" w:after="12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D1654CE" w14:textId="77777777" w:rsidR="00BF26E4" w:rsidRDefault="00BF26E4" w:rsidP="00DC2854">
      <w:pPr>
        <w:spacing w:line="240" w:lineRule="auto"/>
        <w:jc w:val="both"/>
        <w:sectPr w:rsidR="00BF26E4" w:rsidSect="00BF26E4">
          <w:pgSz w:w="16840" w:h="11907" w:orient="landscape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14:paraId="0CC0491E" w14:textId="77777777" w:rsidR="00BF26E4" w:rsidRPr="00652D94" w:rsidRDefault="00BF26E4" w:rsidP="00DC2854">
      <w:pPr>
        <w:spacing w:line="240" w:lineRule="auto"/>
        <w:jc w:val="both"/>
      </w:pPr>
    </w:p>
    <w:sectPr w:rsidR="00BF26E4" w:rsidRPr="00652D94" w:rsidSect="00BF26E4">
      <w:type w:val="continuous"/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8"/>
    <w:rsid w:val="000322E4"/>
    <w:rsid w:val="00097E08"/>
    <w:rsid w:val="00107594"/>
    <w:rsid w:val="00113DD5"/>
    <w:rsid w:val="00156548"/>
    <w:rsid w:val="001A6984"/>
    <w:rsid w:val="002B257C"/>
    <w:rsid w:val="002D23AA"/>
    <w:rsid w:val="002F6C45"/>
    <w:rsid w:val="00345E58"/>
    <w:rsid w:val="003D47F8"/>
    <w:rsid w:val="003E0637"/>
    <w:rsid w:val="003E571C"/>
    <w:rsid w:val="003F0D69"/>
    <w:rsid w:val="004B113D"/>
    <w:rsid w:val="00503FBC"/>
    <w:rsid w:val="00624B90"/>
    <w:rsid w:val="00652D94"/>
    <w:rsid w:val="00662968"/>
    <w:rsid w:val="00672E42"/>
    <w:rsid w:val="00694414"/>
    <w:rsid w:val="0069620D"/>
    <w:rsid w:val="006B2CA3"/>
    <w:rsid w:val="00745325"/>
    <w:rsid w:val="00770C68"/>
    <w:rsid w:val="007858BD"/>
    <w:rsid w:val="007B0B7B"/>
    <w:rsid w:val="007B387C"/>
    <w:rsid w:val="0084256D"/>
    <w:rsid w:val="00861450"/>
    <w:rsid w:val="008876A1"/>
    <w:rsid w:val="008C2FE5"/>
    <w:rsid w:val="008F554C"/>
    <w:rsid w:val="00917210"/>
    <w:rsid w:val="00940750"/>
    <w:rsid w:val="00A13B3C"/>
    <w:rsid w:val="00A53D95"/>
    <w:rsid w:val="00A84CB5"/>
    <w:rsid w:val="00AC59D8"/>
    <w:rsid w:val="00B362B3"/>
    <w:rsid w:val="00B42A9F"/>
    <w:rsid w:val="00B7131E"/>
    <w:rsid w:val="00BC3158"/>
    <w:rsid w:val="00BD72FC"/>
    <w:rsid w:val="00BF26E4"/>
    <w:rsid w:val="00C53716"/>
    <w:rsid w:val="00CB7F98"/>
    <w:rsid w:val="00CD1A13"/>
    <w:rsid w:val="00CE30B8"/>
    <w:rsid w:val="00CF3775"/>
    <w:rsid w:val="00CF6FFC"/>
    <w:rsid w:val="00CF7309"/>
    <w:rsid w:val="00D162FB"/>
    <w:rsid w:val="00D578D5"/>
    <w:rsid w:val="00DC2854"/>
    <w:rsid w:val="00DD0DBE"/>
    <w:rsid w:val="00E421CF"/>
    <w:rsid w:val="00F06C5B"/>
    <w:rsid w:val="00F1041C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6A77"/>
  <w15:docId w15:val="{125C5BE3-18D3-4E44-9158-BBF35698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after="160" w:line="324" w:lineRule="auto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="Times New Roman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30B8"/>
    <w:rPr>
      <w:rFonts w:ascii="Times New Roman" w:eastAsia="Times New Roman" w:hAnsi="Times New Roman" w:cs="Times New Roman"/>
      <w:b/>
      <w:sz w:val="26"/>
      <w:szCs w:val="32"/>
    </w:rPr>
  </w:style>
  <w:style w:type="character" w:customStyle="1" w:styleId="Heading2Char">
    <w:name w:val="Heading 2 Char"/>
    <w:link w:val="Heading2"/>
    <w:uiPriority w:val="9"/>
    <w:semiHidden/>
    <w:rsid w:val="00CE30B8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link w:val="Heading3"/>
    <w:uiPriority w:val="9"/>
    <w:rsid w:val="00CE30B8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uiPriority w:val="9"/>
    <w:semiHidden/>
    <w:rsid w:val="00CE30B8"/>
    <w:rPr>
      <w:rFonts w:ascii="Times New Roman" w:eastAsia="Times New Roman" w:hAnsi="Times New Roman" w:cs="Times New Roman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15654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2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Hoang</dc:creator>
  <cp:keywords/>
  <dc:description/>
  <cp:lastModifiedBy>Admin</cp:lastModifiedBy>
  <cp:revision>10</cp:revision>
  <cp:lastPrinted>2025-12-03T12:40:00Z</cp:lastPrinted>
  <dcterms:created xsi:type="dcterms:W3CDTF">2026-02-26T12:41:00Z</dcterms:created>
  <dcterms:modified xsi:type="dcterms:W3CDTF">2026-03-17T09:46:00Z</dcterms:modified>
</cp:coreProperties>
</file>